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sz w:val="44"/>
          <w:szCs w:val="44"/>
        </w:rPr>
        <w:t>毕业生公益性及日常招聘会申报流程</w:t>
      </w:r>
    </w:p>
    <w:bookmarkEnd w:id="0"/>
    <w:p>
      <w:pPr>
        <w:spacing w:line="300" w:lineRule="exact"/>
        <w:rPr>
          <w:rFonts w:hint="eastAsia" w:ascii="楷体_GB2312" w:hAnsi="仿宋" w:eastAsia="楷体_GB2312"/>
          <w:b/>
        </w:rPr>
      </w:pPr>
    </w:p>
    <w:p>
      <w:pPr>
        <w:ind w:firstLine="640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1.登录福建省毕业生就业创业公共服务网。</w:t>
      </w:r>
    </w:p>
    <w:p>
      <w:pPr>
        <w:ind w:firstLine="640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2.选择“招聘会申报”，选择“公益性招聘会”或“日常招聘会”，按照“公益性招聘会”或“日常招聘会”申报页面提示信息，填写招聘会有关内容后“保存”。</w:t>
      </w:r>
    </w:p>
    <w:p>
      <w:pPr>
        <w:rPr>
          <w:rFonts w:hint="eastAsia" w:ascii="仿宋_GB2312" w:hAnsi="仿宋"/>
          <w:szCs w:val="32"/>
        </w:rPr>
      </w:pPr>
      <w:r>
        <w:drawing>
          <wp:inline distT="0" distB="0" distL="114300" distR="114300">
            <wp:extent cx="2362200" cy="2105025"/>
            <wp:effectExtent l="0" t="0" r="0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980690" cy="2076450"/>
            <wp:effectExtent l="0" t="0" r="10160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3.在“招聘会申报”节点，选择已填招聘会场次，可“修改”、“申报”;已申报的招聘会场次，可“撤销申报”。</w:t>
      </w:r>
    </w:p>
    <w:p>
      <w:r>
        <w:drawing>
          <wp:inline distT="0" distB="0" distL="114300" distR="114300">
            <wp:extent cx="3990340" cy="2076450"/>
            <wp:effectExtent l="0" t="0" r="1016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9034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96979"/>
    <w:rsid w:val="25C9697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2018-09-14T01:16:00Z</dcterms:created>
  <dc:creator>Administrator</dc:creator>
  <cp:lastModifiedBy>Administrator</cp:lastModifiedBy>
  <dcterms:modified xsi:type="dcterms:W3CDTF">2018-09-14T01:16:58Z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