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96" w:lineRule="exact"/>
        <w:jc w:val="left"/>
        <w:textAlignment w:val="top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widowControl/>
        <w:snapToGrid w:val="0"/>
        <w:spacing w:line="596" w:lineRule="exact"/>
        <w:ind w:firstLine="360" w:firstLineChars="100"/>
        <w:jc w:val="center"/>
        <w:textAlignment w:val="top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福建省技工院校202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年秋季学期第二批招生专业信息</w:t>
      </w:r>
    </w:p>
    <w:bookmarkEnd w:id="0"/>
    <w:tbl>
      <w:tblPr>
        <w:tblStyle w:val="2"/>
        <w:tblW w:w="12958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671"/>
        <w:gridCol w:w="409"/>
        <w:gridCol w:w="1731"/>
        <w:gridCol w:w="941"/>
        <w:gridCol w:w="1364"/>
        <w:gridCol w:w="1153"/>
        <w:gridCol w:w="1072"/>
        <w:gridCol w:w="680"/>
        <w:gridCol w:w="1268"/>
        <w:gridCol w:w="1375"/>
        <w:gridCol w:w="18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tblHeader/>
        </w:trPr>
        <w:tc>
          <w:tcPr>
            <w:tcW w:w="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学校代码</w:t>
            </w:r>
          </w:p>
        </w:tc>
        <w:tc>
          <w:tcPr>
            <w:tcW w:w="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隶属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专业编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码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专业方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向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培养</w:t>
            </w:r>
            <w:r>
              <w:rPr>
                <w:rFonts w:ascii="Arial" w:hAnsi="Arial" w:cs="Arial"/>
                <w:color w:val="000000"/>
                <w:kern w:val="0"/>
                <w:sz w:val="6"/>
                <w:szCs w:val="6"/>
              </w:rPr>
              <w:br w:type="textWrapping"/>
            </w: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层次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学制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(年)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学费标准(元/学年)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招生对象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7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526</w:t>
            </w:r>
          </w:p>
        </w:tc>
        <w:tc>
          <w:tcPr>
            <w:tcW w:w="40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泉州</w:t>
            </w:r>
          </w:p>
        </w:tc>
        <w:tc>
          <w:tcPr>
            <w:tcW w:w="173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泉州市圆典艺术职业技术学校有限公司（简称：泉州市圆典艺术职业技术学校）</w:t>
            </w:r>
          </w:p>
        </w:tc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1402-4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工艺美术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中级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38000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初中毕业生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 w:bidi="ar-SA"/>
              </w:rPr>
              <w:t>需面试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1421-4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运动训练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中级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38000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初中毕业生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 w:bidi="ar-SA"/>
              </w:rPr>
              <w:t>需面试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1409-4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音乐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中级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38000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初中毕业生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 w:bidi="ar-SA"/>
              </w:rPr>
              <w:t>需面试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1410-4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民族音乐与舞蹈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中级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38000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初中毕业生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 w:bidi="ar-SA"/>
              </w:rPr>
              <w:t>需面试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0608-4</w:t>
            </w:r>
          </w:p>
        </w:tc>
        <w:tc>
          <w:tcPr>
            <w:tcW w:w="13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商务外语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 w:bidi="ar-SA"/>
              </w:rPr>
              <w:t>英语、日语方向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中级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38000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初中毕业生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 w:bidi="ar-SA"/>
              </w:rPr>
              <w:t>需面试；国内升学就业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 w:bidi="ar-SA"/>
              </w:rPr>
              <w:t>英语、日语方向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中级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68000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初中毕业生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 w:bidi="ar-SA"/>
              </w:rPr>
              <w:t>需面试；出国升学就业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1424-4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文化产业经营与管理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 w:bidi="ar-SA"/>
              </w:rPr>
              <w:t>收藏方向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中级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38000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初中毕业生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6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1301-4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中药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中级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25000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初中毕业生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1103-4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建筑装饰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美术方向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中级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38000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初中毕业生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67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717</w:t>
            </w:r>
          </w:p>
        </w:tc>
        <w:tc>
          <w:tcPr>
            <w:tcW w:w="40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龙岩</w:t>
            </w:r>
          </w:p>
        </w:tc>
        <w:tc>
          <w:tcPr>
            <w:tcW w:w="173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龙岩市人才职业技术学校</w:t>
            </w:r>
          </w:p>
        </w:tc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0439-3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免学费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达到中级技能水平学生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6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0603-3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免学费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达到中级技能水平学生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87815"/>
    <w:rsid w:val="1098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2024-06-12T03:37:00Z</dcterms:created>
  <dc:creator>Administrator</dc:creator>
  <cp:lastModifiedBy>Administrator</cp:lastModifiedBy>
  <dcterms:modified xsi:type="dcterms:W3CDTF">2024-06-12T03:38:21Z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