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Style w:val="8"/>
          <w:rFonts w:hint="eastAsia" w:eastAsia="方正小标宋简体"/>
          <w:vanish w:val="0"/>
          <w:sz w:val="44"/>
          <w:szCs w:val="44"/>
          <w:lang w:bidi="ar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spacing w:line="596" w:lineRule="exact"/>
        <w:jc w:val="center"/>
        <w:textAlignment w:val="top"/>
        <w:rPr>
          <w:rStyle w:val="8"/>
          <w:rFonts w:hint="eastAsia" w:eastAsia="方正小标宋简体"/>
          <w:sz w:val="44"/>
          <w:szCs w:val="44"/>
          <w:lang w:eastAsia="zh-CN" w:bidi="ar"/>
        </w:rPr>
      </w:pPr>
      <w:r>
        <w:rPr>
          <w:rStyle w:val="8"/>
          <w:rFonts w:eastAsia="方正小标宋简体"/>
          <w:sz w:val="44"/>
          <w:szCs w:val="44"/>
          <w:lang w:bidi="ar"/>
        </w:rPr>
        <w:t>傅明强等9名考生</w:t>
      </w:r>
      <w:r>
        <w:rPr>
          <w:rStyle w:val="8"/>
          <w:rFonts w:hint="eastAsia" w:eastAsia="方正小标宋简体"/>
          <w:sz w:val="44"/>
          <w:szCs w:val="44"/>
          <w:lang w:bidi="ar"/>
        </w:rPr>
        <w:t>违纪违规</w:t>
      </w:r>
      <w:r>
        <w:rPr>
          <w:rStyle w:val="8"/>
          <w:rFonts w:hint="eastAsia" w:eastAsia="方正小标宋简体"/>
          <w:sz w:val="44"/>
          <w:szCs w:val="44"/>
          <w:lang w:eastAsia="zh-CN" w:bidi="ar"/>
        </w:rPr>
        <w:t>情况表</w:t>
      </w:r>
      <w:bookmarkStart w:id="0" w:name="_GoBack"/>
      <w:bookmarkEnd w:id="0"/>
    </w:p>
    <w:p>
      <w:pPr>
        <w:spacing w:line="520" w:lineRule="exact"/>
        <w:jc w:val="center"/>
        <w:textAlignment w:val="top"/>
        <w:rPr>
          <w:rStyle w:val="8"/>
          <w:rFonts w:hint="eastAsia" w:eastAsia="方正小标宋简体"/>
          <w:sz w:val="32"/>
          <w:szCs w:val="32"/>
          <w:lang w:eastAsia="zh-CN" w:bidi="ar"/>
        </w:rPr>
      </w:pPr>
    </w:p>
    <w:tbl>
      <w:tblPr>
        <w:tblStyle w:val="7"/>
        <w:tblW w:w="13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232"/>
        <w:gridCol w:w="3027"/>
        <w:gridCol w:w="3069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5" w:type="dxa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32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  <w:t>姓名及身份证号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证书类别及编号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违纪违规情况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傅明强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352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3215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福建省泉州市东海建筑有限公司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一级建造师执业资格证书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201809034350004657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专业类别考试合格证明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201909034350005052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闽建造（二）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089458</w:t>
            </w: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闽建造（二）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Z033448</w:t>
            </w:r>
          </w:p>
        </w:tc>
        <w:tc>
          <w:tcPr>
            <w:tcW w:w="3054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使用虚假材料报考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一级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王守军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220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0431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福州龙盛消防检测有限公司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一级建造师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20221103435000000064</w:t>
            </w:r>
          </w:p>
        </w:tc>
        <w:tc>
          <w:tcPr>
            <w:tcW w:w="3054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使用虚假工作年限证明材料报考一级建造师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许秀金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5641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福建新艺建工有限公司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闽建造（二）111895</w:t>
            </w:r>
          </w:p>
        </w:tc>
        <w:tc>
          <w:tcPr>
            <w:tcW w:w="3054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使用虚假学历报考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董志国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421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3116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福建乐程市政园林工程有限公司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闽建造（二）113788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使用虚假学历报考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陈文忠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5538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福建华联建设有限公司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闽建造（二）111333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使用虚假学历报考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陈功灿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4317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中邮科通信技术股份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闽建造（二）113819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使用虚假学历报考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肖自立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7038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福建建龙工程咨询有限公司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闽建造（二）114324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不符合2019年度报考条件的学历要求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25" w:type="dxa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黄春华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3323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福建省建培建筑工程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有限责任公司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闽建造（二）116366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使用虚假学历报考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360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1014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嘉特纳幕墙（上海）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闽建造（二）109301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使用虚假学历报考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E282E"/>
    <w:rsid w:val="579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hjy</dc:creator>
  <cp:lastModifiedBy>hjy</cp:lastModifiedBy>
  <dcterms:modified xsi:type="dcterms:W3CDTF">2024-05-20T07:22:46Z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