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60CB3">
      <w:pPr>
        <w:spacing w:line="560" w:lineRule="exact"/>
        <w:ind w:right="640"/>
        <w:jc w:val="left"/>
        <w:rPr>
          <w:rStyle w:val="5"/>
          <w:rFonts w:hint="eastAsia" w:ascii="黑体" w:hAnsi="黑体" w:eastAsia="黑体" w:cs="黑体"/>
          <w:szCs w:val="32"/>
        </w:rPr>
      </w:pPr>
      <w:r>
        <w:rPr>
          <w:rStyle w:val="5"/>
          <w:rFonts w:hint="eastAsia" w:ascii="黑体" w:hAnsi="黑体" w:eastAsia="黑体" w:cs="黑体"/>
          <w:szCs w:val="32"/>
        </w:rPr>
        <w:t>附件</w:t>
      </w:r>
    </w:p>
    <w:p w14:paraId="4B0E4CCB">
      <w:pPr>
        <w:spacing w:before="300" w:beforeLines="50" w:after="300" w:afterLines="50" w:line="520" w:lineRule="exact"/>
        <w:ind w:firstLine="880" w:firstLineChars="200"/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年部分重要考试工作安排一览表</w:t>
      </w:r>
    </w:p>
    <w:tbl>
      <w:tblPr>
        <w:tblStyle w:val="3"/>
        <w:tblW w:w="92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545"/>
        <w:gridCol w:w="3632"/>
        <w:gridCol w:w="2525"/>
        <w:gridCol w:w="1066"/>
      </w:tblGrid>
      <w:tr w14:paraId="281A4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F7AAA1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0A6C21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考试日期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D69351">
            <w:pPr>
              <w:spacing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考 试 名 称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3B0699">
            <w:pPr>
              <w:spacing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考点安排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B92E9C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牵头部门</w:t>
            </w:r>
          </w:p>
        </w:tc>
      </w:tr>
      <w:tr w14:paraId="10CFB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15300D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44BB2A"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2-13日</w:t>
            </w:r>
          </w:p>
          <w:p w14:paraId="51C9EEC2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、19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2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 w14:paraId="7927B5EE">
            <w:pPr>
              <w:spacing w:beforeLines="0" w:afterLines="0" w:line="360" w:lineRule="auto"/>
              <w:jc w:val="both"/>
              <w:textAlignment w:val="center"/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卫生</w:t>
            </w: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专业技术资格</w:t>
            </w:r>
          </w:p>
          <w:p w14:paraId="106FC9EB">
            <w:pPr>
              <w:spacing w:beforeLines="0" w:afterLines="0"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（初</w:t>
            </w: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级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、中级）</w:t>
            </w:r>
          </w:p>
        </w:tc>
        <w:tc>
          <w:tcPr>
            <w:tcW w:w="2525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46EF3EEA"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省属单位、各设区市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89684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省卫健委</w:t>
            </w:r>
          </w:p>
        </w:tc>
      </w:tr>
      <w:tr w14:paraId="7717B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02A63B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38300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2556AA"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护士执业资格</w:t>
            </w:r>
          </w:p>
        </w:tc>
        <w:tc>
          <w:tcPr>
            <w:tcW w:w="252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42DF45"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9B9519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DE3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79BCCD">
            <w:pPr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D144E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5B66BB">
            <w:pPr>
              <w:spacing w:beforeLines="0" w:afterLines="0" w:line="36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二级建造师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355008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BD747E">
            <w:pPr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省住建厅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18EEC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D28B4D">
            <w:pPr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994572"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89BE41"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会计（高级）</w:t>
            </w:r>
          </w:p>
        </w:tc>
        <w:tc>
          <w:tcPr>
            <w:tcW w:w="25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46858E"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省属单位、各设区市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116FA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省财政厅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286DF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843E0C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3B985B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5DDE24"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会计（初级）</w:t>
            </w:r>
          </w:p>
        </w:tc>
        <w:tc>
          <w:tcPr>
            <w:tcW w:w="252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B508E1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C283AF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C3F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DB38FA5"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B28EF3F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7-18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3831FF2F"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val="en-US" w:eastAsia="zh-CN"/>
              </w:rPr>
              <w:t>监理工程师</w:t>
            </w:r>
          </w:p>
        </w:tc>
        <w:tc>
          <w:tcPr>
            <w:tcW w:w="2525" w:type="dxa"/>
            <w:tcBorders>
              <w:left w:val="nil"/>
              <w:right w:val="single" w:color="000000" w:sz="6" w:space="0"/>
            </w:tcBorders>
            <w:noWrap w:val="0"/>
            <w:vAlign w:val="center"/>
          </w:tcPr>
          <w:p w14:paraId="18EA32CD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省属单位</w:t>
            </w:r>
          </w:p>
        </w:tc>
        <w:tc>
          <w:tcPr>
            <w:tcW w:w="1066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01F04F">
            <w:pPr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</w:p>
          <w:p w14:paraId="56F772FC">
            <w:pPr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省人社厅</w:t>
            </w:r>
          </w:p>
        </w:tc>
      </w:tr>
      <w:tr w14:paraId="7A0C6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0EFEF0"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07F05C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trike/>
                <w:color w:val="FF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4BBA83">
            <w:pPr>
              <w:spacing w:beforeLines="0" w:afterLines="0" w:line="360" w:lineRule="auto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社会工作者职业资格</w:t>
            </w:r>
          </w:p>
          <w:p w14:paraId="71F005A9">
            <w:pPr>
              <w:spacing w:beforeLines="0" w:afterLines="0" w:line="36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（初</w:t>
            </w: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级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、中</w:t>
            </w: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级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、高级）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834BDE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C79D4D">
            <w:pPr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6D9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2D9150"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9305BE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5B062C"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计算机技术与软件专业技术资格</w:t>
            </w:r>
          </w:p>
          <w:p w14:paraId="77A48FEB"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（初级、中级、高级）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732337"/>
          <w:p w14:paraId="0BC2BCB7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  <w:t>福州、厦门、泉州、龙岩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0F20DC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eastAsia="zh-CN"/>
              </w:rPr>
              <w:t>工信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厅</w:t>
            </w:r>
          </w:p>
        </w:tc>
      </w:tr>
      <w:tr w14:paraId="00F12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7F91038"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50AD9BF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trike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573474B4">
            <w:pPr>
              <w:spacing w:beforeLines="0" w:afterLines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trike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经济（高级）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72D53AD8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省属单位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C89C67">
            <w:pPr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省人社厅</w:t>
            </w:r>
          </w:p>
        </w:tc>
      </w:tr>
      <w:tr w14:paraId="5D753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B4F735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94F3B7">
            <w:pPr>
              <w:spacing w:line="360" w:lineRule="auto"/>
              <w:jc w:val="left"/>
              <w:rPr>
                <w:rStyle w:val="5"/>
                <w:rFonts w:hint="default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CF89E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二级造价工程师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C128D4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E808CA">
            <w:pPr>
              <w:spacing w:beforeLines="0"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省住建厅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7A588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13AF78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DC975EC">
            <w:pPr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6-8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65A0C08C"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会计（中级）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3B54B96C"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省属单位、各设区市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A1038F">
            <w:pPr>
              <w:spacing w:beforeLines="0"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省财政厅</w:t>
            </w:r>
          </w:p>
        </w:tc>
      </w:tr>
      <w:tr w14:paraId="2D826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D4B89A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C657934">
            <w:pPr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44D90469"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一级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建造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师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676D0CF0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6C8014">
            <w:pPr>
              <w:spacing w:line="360" w:lineRule="auto"/>
            </w:pPr>
          </w:p>
          <w:p w14:paraId="0586F228">
            <w:pPr>
              <w:spacing w:line="360" w:lineRule="auto"/>
            </w:pPr>
          </w:p>
          <w:p w14:paraId="0D219E0E">
            <w:pPr>
              <w:spacing w:beforeLines="0" w:afterLines="0"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省人社厅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  <w:p w14:paraId="5B1947CD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183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26AD62D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81E80A6"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7A26D644"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执业药师（药学、中药学）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A218277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C7473A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A150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610AEEB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6841A8E">
            <w:pPr>
              <w:spacing w:line="360" w:lineRule="auto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2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2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12B949FB">
            <w:pPr>
              <w:spacing w:beforeLines="0" w:afterLines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strike w:val="0"/>
                <w:color w:val="000000"/>
                <w:kern w:val="0"/>
                <w:sz w:val="24"/>
                <w:highlight w:val="none"/>
                <w:lang w:eastAsia="zh-CN"/>
              </w:rPr>
              <w:t>注册安全工程</w:t>
            </w:r>
            <w:r>
              <w:rPr>
                <w:rStyle w:val="5"/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highlight w:val="none"/>
              </w:rPr>
              <w:t>师</w:t>
            </w:r>
            <w:r>
              <w:rPr>
                <w:rStyle w:val="5"/>
                <w:rFonts w:hint="eastAsia" w:ascii="仿宋_GB2312" w:hAnsi="仿宋_GB2312" w:cs="仿宋_GB2312"/>
                <w:strike w:val="0"/>
                <w:color w:val="000000"/>
                <w:kern w:val="0"/>
                <w:sz w:val="24"/>
                <w:highlight w:val="none"/>
                <w:lang w:eastAsia="zh-CN"/>
              </w:rPr>
              <w:t>（中级）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 w14:paraId="46DD019D">
            <w:pPr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24"/>
                <w:highlight w:val="none"/>
              </w:rPr>
              <w:t>各设区市</w:t>
            </w:r>
          </w:p>
        </w:tc>
        <w:tc>
          <w:tcPr>
            <w:tcW w:w="10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FF1D94"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070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DAE9A9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80842C"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1A620E"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经济（初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级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、中级）</w:t>
            </w:r>
          </w:p>
        </w:tc>
        <w:tc>
          <w:tcPr>
            <w:tcW w:w="252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9917253"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27B0111">
            <w:pPr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BA92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F321F4F"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A3A2E6A"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1F3265A"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计算机技术与软件专业技术资格</w:t>
            </w:r>
          </w:p>
          <w:p w14:paraId="150A388F"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（初、中、高级）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8687F70"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福州、厦门、泉州、龙岩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22276B4">
            <w:pPr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  <w:t>省工信厅</w:t>
            </w:r>
          </w:p>
        </w:tc>
      </w:tr>
    </w:tbl>
    <w:p w14:paraId="0C12A379">
      <w:pPr>
        <w:spacing w:before="300" w:beforeLines="50" w:afterLines="0" w:line="540" w:lineRule="exact"/>
        <w:textAlignment w:val="center"/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eastAsia="zh-CN"/>
        </w:rPr>
      </w:pP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eastAsia="zh-CN"/>
        </w:rPr>
        <w:t>备注：部分重要考试牵头部门联络人</w:t>
      </w:r>
    </w:p>
    <w:p w14:paraId="41AB19AC">
      <w:pPr>
        <w:spacing w:before="122" w:beforeLines="20" w:afterLines="0" w:line="540" w:lineRule="exact"/>
        <w:textAlignment w:val="center"/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</w:pPr>
    </w:p>
    <w:p w14:paraId="087D3DF2">
      <w:pPr>
        <w:spacing w:before="122" w:beforeLines="20" w:afterLines="0" w:line="540" w:lineRule="exact"/>
        <w:textAlignment w:val="center"/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</w:pPr>
      <w:bookmarkStart w:id="0" w:name="_GoBack"/>
      <w:bookmarkEnd w:id="0"/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省人社厅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林振云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87500937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13509389381</w:t>
      </w:r>
    </w:p>
    <w:p w14:paraId="099B5AEC">
      <w:pPr>
        <w:spacing w:beforeLines="0" w:afterLines="0" w:line="540" w:lineRule="exact"/>
        <w:ind w:firstLine="0" w:firstLineChars="0"/>
        <w:textAlignment w:val="center"/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省卫健委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林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宁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87826304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13609530786</w:t>
      </w:r>
    </w:p>
    <w:p w14:paraId="48DA26D9">
      <w:pPr>
        <w:spacing w:beforeLines="0" w:afterLines="0" w:line="540" w:lineRule="exact"/>
        <w:ind w:firstLine="0" w:firstLineChars="0"/>
        <w:textAlignment w:val="center"/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</w:t>
      </w: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eastAsia="zh-CN"/>
        </w:rPr>
        <w:t>工信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厅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郑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伟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87553103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2B90D"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Kf5/1wAAAAwBAAAPAAAAAAAAAAEAIAAAACIAAABkcnMvZG93bnJldi54bWxQ&#10;SwECFAAUAAAACACHTuJABSzMq78BAAB9AwAADgAAAAAAAAABACAAAAAm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2682B90D"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D5A11E"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/o3982QAAAA0BAAAPAAAAAAAAAAEAIAAAACIAAABkcnMvZG93bnJldi54&#10;bWxQSwECFAAUAAAACACHTuJA+4MjL8ABAAB9AwAADgAAAAAAAAABACAAAAAoAQAAZHJzL2Uyb0Rv&#10;Yy54bWxQSwUGAAAAAAYABgBZAQAAWg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 w14:paraId="2ED5A11E"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lSXodcAAAAMAQAADwAAAAAAAAABACAAAAAiAAAAZHJzL2Rvd25yZXYueG1s&#10;UEsBAhQAFAAAAAgAh07iQDmETXP5AQAA8AMAAA4AAAAAAAAAAQAgAAAAJgEAAGRycy9lMm9Eb2Mu&#10;eG1sUEsFBgAAAAAGAAYAWQEAAJE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>13605949666</w:t>
      </w:r>
    </w:p>
    <w:p w14:paraId="74B2052E">
      <w:pPr>
        <w:spacing w:beforeLines="0" w:afterLines="0" w:line="540" w:lineRule="exact"/>
        <w:ind w:firstLine="0" w:firstLineChars="0"/>
        <w:textAlignment w:val="center"/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  <w:t>4.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省财政厅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严宗枝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87097962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13705000353</w:t>
      </w:r>
    </w:p>
    <w:p w14:paraId="2E53554E">
      <w:pPr>
        <w:spacing w:beforeLines="0" w:afterLines="0" w:line="540" w:lineRule="exact"/>
        <w:ind w:firstLine="0" w:firstLineChars="0"/>
        <w:textAlignment w:val="center"/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  <w:t>5.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省住建厅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林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莹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38161636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>转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>2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13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>696877635</w:t>
      </w:r>
    </w:p>
    <w:p w14:paraId="6C8BDC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A5DF3"/>
    <w:rsid w:val="09B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2025-03-25T07:07:00Z</dcterms:created>
  <dc:creator>彩虹</dc:creator>
  <cp:lastModifiedBy>彩虹</cp:lastModifiedBy>
  <dcterms:modified xsi:type="dcterms:W3CDTF">2025-03-25T07:07:38Z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D89721CDCDA14739BF1749E718C6CE32_11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