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43B7C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176542A8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采访视频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评审标准</w:t>
      </w:r>
    </w:p>
    <w:p w14:paraId="2A297307">
      <w:pPr>
        <w:spacing w:line="560" w:lineRule="exact"/>
        <w:jc w:val="center"/>
        <w:rPr>
          <w:rFonts w:hint="default" w:ascii="黑体" w:hAnsi="黑体" w:eastAsia="黑体" w:cs="Times New Roman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sz w:val="32"/>
          <w:szCs w:val="32"/>
        </w:rPr>
        <w:t>（参考）</w:t>
      </w:r>
    </w:p>
    <w:tbl>
      <w:tblPr>
        <w:tblStyle w:val="3"/>
        <w:tblW w:w="879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6979"/>
      </w:tblGrid>
      <w:tr w14:paraId="248F5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tblHeader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E6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</w:t>
            </w:r>
          </w:p>
        </w:tc>
        <w:tc>
          <w:tcPr>
            <w:tcW w:w="6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99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标准</w:t>
            </w:r>
          </w:p>
        </w:tc>
      </w:tr>
      <w:tr w14:paraId="7BE9F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81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主题契合度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（25分）</w:t>
            </w:r>
          </w:p>
        </w:tc>
        <w:tc>
          <w:tcPr>
            <w:tcW w:w="6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78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firstLine="32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22222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22222"/>
                <w:kern w:val="0"/>
                <w:sz w:val="32"/>
                <w:szCs w:val="32"/>
                <w:u w:val="none"/>
                <w:lang w:val="en-US" w:eastAsia="zh-CN" w:bidi="ar"/>
              </w:rPr>
              <w:t>主题关联（15分）：采访内容紧密围绕“技能照亮前程，劳模工匠领航” 的主题，深度挖掘劳模事迹与学生成长、品德塑造、学业追求等方面的关联，突出榜样引领作用。</w:t>
            </w:r>
          </w:p>
        </w:tc>
      </w:tr>
      <w:tr w14:paraId="3FE96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E58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D7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firstLine="32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22222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22222"/>
                <w:kern w:val="0"/>
                <w:sz w:val="32"/>
                <w:szCs w:val="32"/>
                <w:u w:val="none"/>
                <w:lang w:val="en-US" w:eastAsia="zh-CN" w:bidi="ar"/>
              </w:rPr>
              <w:t>劳模精神体现（10分）：全面且生动展现劳模的敬业精神、创新精神、奉献精神等核心品质，通过具体事例体现劳模精神内涵。</w:t>
            </w:r>
          </w:p>
        </w:tc>
      </w:tr>
      <w:tr w14:paraId="0E90E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8C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22222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22222"/>
                <w:kern w:val="0"/>
                <w:sz w:val="32"/>
                <w:szCs w:val="32"/>
                <w:u w:val="none"/>
                <w:lang w:val="en-US" w:eastAsia="zh-CN" w:bidi="ar"/>
              </w:rPr>
              <w:t>提问质量（30分）</w:t>
            </w:r>
          </w:p>
        </w:tc>
        <w:tc>
          <w:tcPr>
            <w:tcW w:w="6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40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firstLine="32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22222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22222"/>
                <w:kern w:val="0"/>
                <w:sz w:val="32"/>
                <w:szCs w:val="32"/>
                <w:u w:val="none"/>
                <w:lang w:val="en-US" w:eastAsia="zh-CN" w:bidi="ar"/>
              </w:rPr>
              <w:t>问题设计（15分）：提问角度新颖、有深度，能够引导劳模分享有价值的故事、经验和感悟，问题逻辑清晰，层层递进。</w:t>
            </w:r>
          </w:p>
        </w:tc>
      </w:tr>
      <w:tr w14:paraId="06B8A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57F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22222"/>
                <w:sz w:val="32"/>
                <w:szCs w:val="32"/>
                <w:u w:val="none"/>
              </w:rPr>
            </w:pPr>
          </w:p>
        </w:tc>
        <w:tc>
          <w:tcPr>
            <w:tcW w:w="6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ED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firstLine="32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22222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22222"/>
                <w:kern w:val="0"/>
                <w:sz w:val="32"/>
                <w:szCs w:val="32"/>
                <w:u w:val="none"/>
                <w:lang w:val="en-US" w:eastAsia="zh-CN" w:bidi="ar"/>
              </w:rPr>
              <w:t>针对性（10分）：提问紧密结合劳模的职业特点、个人经历和典型事迹，避免空泛。</w:t>
            </w:r>
          </w:p>
        </w:tc>
      </w:tr>
      <w:tr w14:paraId="0A178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DD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22222"/>
                <w:sz w:val="32"/>
                <w:szCs w:val="32"/>
                <w:u w:val="none"/>
              </w:rPr>
            </w:pPr>
          </w:p>
        </w:tc>
        <w:tc>
          <w:tcPr>
            <w:tcW w:w="6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C0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firstLine="32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22222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22222"/>
                <w:kern w:val="0"/>
                <w:sz w:val="32"/>
                <w:szCs w:val="32"/>
                <w:u w:val="none"/>
                <w:lang w:val="en-US" w:eastAsia="zh-CN" w:bidi="ar"/>
              </w:rPr>
              <w:t>启发性（5分）：问题能够启发学生思考，激发学生学习劳模精神的热情，引发学生对自身成长的思考。</w:t>
            </w:r>
          </w:p>
        </w:tc>
      </w:tr>
      <w:tr w14:paraId="5DD7B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B0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互动效果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6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50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firstLine="32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22222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22222"/>
                <w:kern w:val="0"/>
                <w:sz w:val="32"/>
                <w:szCs w:val="32"/>
                <w:u w:val="none"/>
                <w:lang w:val="en-US" w:eastAsia="zh-CN" w:bidi="ar"/>
              </w:rPr>
              <w:t>互动效果（20分）：采访者与劳模建立良好的沟通氛围，互动自然流畅，让劳模能够充分表达。</w:t>
            </w:r>
          </w:p>
        </w:tc>
      </w:tr>
      <w:tr w14:paraId="23FB4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73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采访成果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（25分）</w:t>
            </w:r>
          </w:p>
        </w:tc>
        <w:tc>
          <w:tcPr>
            <w:tcW w:w="6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E9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firstLine="32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22222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22222"/>
                <w:kern w:val="0"/>
                <w:sz w:val="32"/>
                <w:szCs w:val="32"/>
                <w:u w:val="none"/>
                <w:lang w:val="en-US" w:eastAsia="zh-CN" w:bidi="ar"/>
              </w:rPr>
              <w:t>内容完整性（10分）完整呈现采访过程，涵盖重要信息和精彩内容，无关键内容遗漏。</w:t>
            </w:r>
          </w:p>
        </w:tc>
      </w:tr>
      <w:tr w14:paraId="75CE9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AD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firstLine="32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F9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firstLine="32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22222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22222"/>
                <w:kern w:val="0"/>
                <w:sz w:val="32"/>
                <w:szCs w:val="32"/>
                <w:u w:val="none"/>
                <w:lang w:val="en-US" w:eastAsia="zh-CN" w:bidi="ar"/>
              </w:rPr>
              <w:t>形式创新性（8 分）：采用多样化的呈现形式，如视频剪辑、图文报道、音频整理等，形式新颖、富有创意，吸引学生关注。</w:t>
            </w:r>
          </w:p>
        </w:tc>
      </w:tr>
      <w:tr w14:paraId="25F41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FC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firstLine="32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BB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firstLine="32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22222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22222"/>
                <w:kern w:val="0"/>
                <w:sz w:val="32"/>
                <w:szCs w:val="32"/>
                <w:u w:val="none"/>
                <w:lang w:val="en-US" w:eastAsia="zh-CN" w:bidi="ar"/>
              </w:rPr>
              <w:t>传播效果（7分）采访成果在校园内或更广泛范围产生积极影响，有效传播劳模精神，引发学生和社会的关注与讨论。</w:t>
            </w:r>
          </w:p>
        </w:tc>
      </w:tr>
    </w:tbl>
    <w:p w14:paraId="489D18A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122D6"/>
    <w:rsid w:val="2B01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2025-09-01T02:41:00Z</dcterms:created>
  <dc:creator>彩虹</dc:creator>
  <cp:lastModifiedBy>彩虹</cp:lastModifiedBy>
  <dcterms:modified xsi:type="dcterms:W3CDTF">2025-09-01T02:42:12Z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BB21A42446E445A291853F4BE8E8C55A_11</vt:lpwstr>
  </property>
  <property fmtid="{D5CDD505-2E9C-101B-9397-08002B2CF9AE}" pid="4" name="KSOTemplateDocerSaveRecord">
    <vt:lpwstr>eyJoZGlkIjoiODM0YzQzMGFjMjUzMGYwODMwZjhmZTEzMTA0N2U0NTciLCJ1c2VySWQiOiIxMDQ0MjkxMTYxIn0=</vt:lpwstr>
  </property>
</Properties>
</file>