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年省级劳动保障监察</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“双随机、一公开”抽查工作计划</w:t>
      </w:r>
    </w:p>
    <w:p>
      <w:pPr>
        <w:spacing w:line="500" w:lineRule="exact"/>
        <w:rPr>
          <w:rFonts w:ascii="仿宋_GB2312" w:hAnsi="仿宋_GB2312" w:cs="仿宋_GB2312"/>
          <w:szCs w:val="32"/>
        </w:rPr>
      </w:pPr>
    </w:p>
    <w:p>
      <w:pPr>
        <w:spacing w:line="580" w:lineRule="exact"/>
        <w:ind w:firstLine="640" w:firstLineChars="200"/>
        <w:rPr>
          <w:rFonts w:ascii="仿宋_GB2312" w:hAnsi="仿宋_GB2312" w:cs="仿宋_GB2312"/>
          <w:color w:val="000000"/>
          <w:szCs w:val="32"/>
        </w:rPr>
      </w:pPr>
      <w:r>
        <w:rPr>
          <w:rFonts w:hint="eastAsia" w:ascii="仿宋_GB2312" w:hAnsi="仿宋_GB2312" w:cs="仿宋_GB2312"/>
          <w:szCs w:val="32"/>
        </w:rPr>
        <w:t>为贯彻落实国务院《关于在市场监管领域全面推行部门联合“双随机、一公开”监管的意见》（国发</w:t>
      </w:r>
      <w:r>
        <w:rPr>
          <w:rFonts w:hint="eastAsia" w:ascii="仿宋_GB2312" w:hAnsi="宋体"/>
          <w:szCs w:val="32"/>
        </w:rPr>
        <w:t>〔2019〕</w:t>
      </w:r>
      <w:r>
        <w:rPr>
          <w:rFonts w:hint="eastAsia" w:ascii="仿宋_GB2312" w:hAnsi="仿宋_GB2312" w:cs="仿宋_GB2312"/>
          <w:szCs w:val="32"/>
        </w:rPr>
        <w:t>5号）的精神和省政府关于持续深化“放管服”改革的决策部署，全面推行“双随机、一公开”监管，促进市场公平竞争，加强对用人单位的监督管理，规范日常监管行为，提高科学、有效的事中事后监管。根据《人力资源社会保障部关于在人力资源和社会保障领域推广随机抽查规范事中事后监管的</w:t>
      </w:r>
      <w:r>
        <w:rPr>
          <w:rFonts w:hint="eastAsia" w:ascii="仿宋_GB2312" w:hAnsi="仿宋_GB2312" w:cs="仿宋_GB2312"/>
          <w:color w:val="000000"/>
          <w:szCs w:val="32"/>
        </w:rPr>
        <w:t>通知》（人社部</w:t>
      </w:r>
      <w:r>
        <w:rPr>
          <w:rFonts w:hint="eastAsia" w:ascii="仿宋_GB2312" w:hAnsi="仿宋_GB2312" w:cs="仿宋_GB2312"/>
          <w:color w:val="000000"/>
          <w:szCs w:val="32"/>
          <w:lang w:eastAsia="zh-CN"/>
        </w:rPr>
        <w:t>规</w:t>
      </w:r>
      <w:r>
        <w:rPr>
          <w:rFonts w:hint="eastAsia" w:ascii="仿宋_GB2312" w:hAnsi="仿宋_GB2312" w:cs="仿宋_GB2312"/>
          <w:color w:val="000000"/>
          <w:szCs w:val="32"/>
        </w:rPr>
        <w:t>〔201</w:t>
      </w:r>
      <w:r>
        <w:rPr>
          <w:rFonts w:hint="eastAsia" w:ascii="仿宋_GB2312" w:hAnsi="仿宋_GB2312" w:cs="仿宋_GB2312"/>
          <w:color w:val="000000"/>
          <w:szCs w:val="32"/>
          <w:lang w:val="en-US" w:eastAsia="zh-CN"/>
        </w:rPr>
        <w:t>6</w:t>
      </w:r>
      <w:r>
        <w:rPr>
          <w:rFonts w:hint="eastAsia" w:ascii="仿宋_GB2312" w:hAnsi="仿宋_GB2312" w:cs="仿宋_GB2312"/>
          <w:color w:val="000000"/>
          <w:szCs w:val="32"/>
        </w:rPr>
        <w:t>〕2号）和《福建省人力资源和社会保障厅关于进一步完善随机抽查机制规范事中事后监管的实施意见》（闽人社</w:t>
      </w:r>
      <w:r>
        <w:rPr>
          <w:rFonts w:hint="eastAsia" w:ascii="仿宋_GB2312" w:hAnsi="仿宋_GB2312" w:cs="仿宋_GB2312"/>
          <w:color w:val="000000"/>
          <w:szCs w:val="32"/>
          <w:lang w:eastAsia="zh-CN"/>
        </w:rPr>
        <w:t>文</w:t>
      </w:r>
      <w:r>
        <w:rPr>
          <w:rFonts w:hint="eastAsia" w:ascii="仿宋_GB2312" w:hAnsi="仿宋_GB2312" w:cs="仿宋_GB2312"/>
          <w:color w:val="000000"/>
          <w:szCs w:val="32"/>
        </w:rPr>
        <w:t>〔2017〕86号）相关要求，结合工作实际，制定本计划。</w:t>
      </w:r>
    </w:p>
    <w:p>
      <w:pPr>
        <w:spacing w:line="580" w:lineRule="exact"/>
        <w:ind w:firstLine="640" w:firstLineChars="200"/>
        <w:rPr>
          <w:rFonts w:ascii="黑体" w:hAnsi="黑体" w:eastAsia="黑体" w:cs="黑体"/>
          <w:szCs w:val="32"/>
        </w:rPr>
      </w:pPr>
      <w:r>
        <w:rPr>
          <w:rFonts w:hint="eastAsia" w:ascii="黑体" w:hAnsi="黑体" w:eastAsia="黑体" w:cs="黑体"/>
          <w:szCs w:val="32"/>
        </w:rPr>
        <w:t>一、</w:t>
      </w:r>
      <w:r>
        <w:rPr>
          <w:rFonts w:hint="eastAsia" w:ascii="黑体" w:hAnsi="黑体" w:eastAsia="黑体" w:cs="仿宋_GB2312"/>
          <w:szCs w:val="32"/>
        </w:rPr>
        <w:t>总体要求</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坚持“简政放权、依法监管、公正高效、公开透明”原则，</w:t>
      </w:r>
      <w:r>
        <w:rPr>
          <w:rFonts w:hint="eastAsia" w:ascii="仿宋_GB2312" w:hAnsi="仿宋_GB2312" w:cs="仿宋_GB2312"/>
          <w:szCs w:val="32"/>
          <w:lang w:eastAsia="zh-CN"/>
        </w:rPr>
        <w:t>创新监管方式，</w:t>
      </w:r>
      <w:r>
        <w:rPr>
          <w:rFonts w:hint="eastAsia" w:ascii="仿宋_GB2312" w:hAnsi="仿宋_GB2312" w:cs="仿宋_GB2312"/>
          <w:szCs w:val="32"/>
        </w:rPr>
        <w:t>通过电子化手段</w:t>
      </w:r>
      <w:r>
        <w:rPr>
          <w:rFonts w:hint="eastAsia" w:ascii="仿宋_GB2312" w:hAnsi="仿宋_GB2312" w:cs="仿宋_GB2312"/>
          <w:szCs w:val="32"/>
          <w:lang w:eastAsia="zh-CN"/>
        </w:rPr>
        <w:t>，</w:t>
      </w:r>
      <w:r>
        <w:rPr>
          <w:rFonts w:hint="eastAsia" w:ascii="仿宋_GB2312" w:hAnsi="仿宋_GB2312" w:cs="仿宋_GB2312"/>
          <w:szCs w:val="32"/>
        </w:rPr>
        <w:t>实现监管对象、执法检查人员随机配对，对全省省属及中央属企业（含国资控股的省属、央属企业）全面推行“双随机、一公开”抽查检查工作机制，</w:t>
      </w:r>
      <w:r>
        <w:rPr>
          <w:rFonts w:hint="eastAsia" w:ascii="仿宋_GB2312" w:hAnsi="仿宋_GB2312" w:cs="仿宋_GB2312"/>
          <w:szCs w:val="32"/>
          <w:lang w:eastAsia="zh-CN"/>
        </w:rPr>
        <w:t>实施公正监管，</w:t>
      </w:r>
      <w:r>
        <w:rPr>
          <w:rFonts w:hint="eastAsia" w:ascii="仿宋_GB2312" w:hAnsi="仿宋_GB2312" w:cs="仿宋_GB2312"/>
          <w:szCs w:val="32"/>
        </w:rPr>
        <w:t>规范监管行为，提升监管效能</w:t>
      </w:r>
      <w:r>
        <w:rPr>
          <w:rFonts w:hint="eastAsia" w:ascii="仿宋_GB2312" w:hAnsi="仿宋_GB2312" w:cs="仿宋_GB2312"/>
          <w:szCs w:val="32"/>
          <w:lang w:eastAsia="zh-CN"/>
        </w:rPr>
        <w:t>，为市场主体营造公平竞争的营商环境</w:t>
      </w:r>
      <w:r>
        <w:rPr>
          <w:rFonts w:hint="eastAsia" w:ascii="仿宋_GB2312" w:hAnsi="仿宋_GB2312" w:cs="仿宋_GB2312"/>
          <w:szCs w:val="32"/>
        </w:rPr>
        <w:t>。</w:t>
      </w:r>
    </w:p>
    <w:p>
      <w:pPr>
        <w:spacing w:line="580" w:lineRule="exact"/>
        <w:ind w:firstLine="640" w:firstLineChars="200"/>
        <w:rPr>
          <w:rFonts w:ascii="仿宋_GB2312" w:hAnsi="仿宋_GB2312" w:cs="仿宋_GB2312"/>
          <w:szCs w:val="32"/>
        </w:rPr>
      </w:pPr>
      <w:r>
        <w:rPr>
          <w:rFonts w:hint="eastAsia" w:ascii="黑体" w:hAnsi="黑体" w:eastAsia="黑体" w:cs="黑体"/>
          <w:szCs w:val="32"/>
        </w:rPr>
        <w:t>二、检查内容</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（一）对用人单位内部劳动保障规章制度情况的监察；</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（二）对用人单位</w:t>
      </w:r>
      <w:r>
        <w:rPr>
          <w:rFonts w:hint="eastAsia" w:ascii="仿宋_GB2312" w:hAnsi="仿宋_GB2312" w:cs="仿宋_GB2312"/>
          <w:szCs w:val="32"/>
          <w:lang w:eastAsia="zh-CN"/>
        </w:rPr>
        <w:t>劳动合同及招用工</w:t>
      </w:r>
      <w:r>
        <w:rPr>
          <w:rFonts w:hint="eastAsia" w:ascii="仿宋_GB2312" w:hAnsi="仿宋_GB2312" w:cs="仿宋_GB2312"/>
          <w:szCs w:val="32"/>
        </w:rPr>
        <w:t>的监察；</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（三）对用人单位遵守禁止使用童工规定情况的监察；</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（四）对用人单位遵守女职工和未成年工特殊劳动保护情况的监察；</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（五）对用人单位遵守工作时间和休息休假规定情况的监察；</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（六）对用人单位支付劳动者工资及执行最低工资标准情况的监察；</w:t>
      </w:r>
    </w:p>
    <w:p>
      <w:pPr>
        <w:spacing w:line="580" w:lineRule="exact"/>
        <w:ind w:firstLine="640" w:firstLineChars="200"/>
        <w:rPr>
          <w:rFonts w:hint="eastAsia" w:ascii="仿宋_GB2312" w:hAnsi="仿宋_GB2312" w:eastAsia="仿宋_GB2312" w:cs="仿宋_GB2312"/>
          <w:szCs w:val="32"/>
          <w:lang w:eastAsia="zh-CN"/>
        </w:rPr>
      </w:pPr>
      <w:r>
        <w:rPr>
          <w:rFonts w:hint="eastAsia" w:ascii="仿宋_GB2312" w:hAnsi="仿宋_GB2312" w:cs="仿宋_GB2312"/>
          <w:szCs w:val="32"/>
        </w:rPr>
        <w:t>（七）对用人单位参加各项社会保险和缴纳社会保险费情况的监察</w:t>
      </w:r>
      <w:r>
        <w:rPr>
          <w:rFonts w:hint="eastAsia" w:ascii="仿宋_GB2312" w:hAnsi="仿宋_GB2312" w:cs="仿宋_GB2312"/>
          <w:szCs w:val="32"/>
          <w:lang w:eastAsia="zh-CN"/>
        </w:rPr>
        <w:t>；</w:t>
      </w:r>
    </w:p>
    <w:p>
      <w:pPr>
        <w:spacing w:line="580" w:lineRule="exact"/>
        <w:ind w:firstLine="640" w:firstLineChars="200"/>
        <w:rPr>
          <w:rFonts w:hint="eastAsia" w:ascii="仿宋_GB2312" w:hAnsi="仿宋_GB2312" w:eastAsia="仿宋_GB2312" w:cs="仿宋_GB2312"/>
          <w:szCs w:val="32"/>
          <w:lang w:eastAsia="zh-CN"/>
        </w:rPr>
      </w:pPr>
      <w:r>
        <w:rPr>
          <w:rFonts w:hint="eastAsia" w:ascii="仿宋_GB2312" w:hAnsi="仿宋_GB2312" w:cs="仿宋_GB2312"/>
          <w:szCs w:val="32"/>
          <w:lang w:eastAsia="zh-CN"/>
        </w:rPr>
        <w:t>（八）对用人单位高温劳动保护的监察。</w:t>
      </w:r>
    </w:p>
    <w:p>
      <w:pPr>
        <w:spacing w:line="580" w:lineRule="exact"/>
        <w:ind w:firstLine="640" w:firstLineChars="200"/>
        <w:rPr>
          <w:rFonts w:ascii="黑体" w:hAnsi="黑体" w:eastAsia="黑体" w:cs="黑体"/>
          <w:szCs w:val="32"/>
        </w:rPr>
      </w:pPr>
      <w:r>
        <w:rPr>
          <w:rFonts w:hint="eastAsia" w:ascii="黑体" w:hAnsi="黑体" w:eastAsia="黑体" w:cs="黑体"/>
          <w:szCs w:val="32"/>
        </w:rPr>
        <w:t>三、工作任务及时间安排</w:t>
      </w:r>
    </w:p>
    <w:p>
      <w:pPr>
        <w:spacing w:line="580" w:lineRule="exact"/>
        <w:ind w:firstLine="643" w:firstLineChars="200"/>
        <w:rPr>
          <w:rFonts w:ascii="仿宋_GB2312" w:hAnsi="楷体" w:cs="黑体"/>
          <w:szCs w:val="32"/>
        </w:rPr>
      </w:pPr>
      <w:r>
        <w:rPr>
          <w:rFonts w:hint="eastAsia" w:ascii="楷体_GB2312" w:hAnsi="楷体_GB2312" w:eastAsia="楷体_GB2312" w:cs="楷体_GB2312"/>
          <w:b/>
          <w:bCs/>
          <w:szCs w:val="32"/>
        </w:rPr>
        <w:t>（一）制定抽查工作实施方案。</w:t>
      </w:r>
      <w:r>
        <w:rPr>
          <w:rFonts w:hint="eastAsia" w:ascii="仿宋_GB2312" w:hAnsi="楷体" w:cs="黑体"/>
          <w:szCs w:val="32"/>
        </w:rPr>
        <w:t>根据年度工作计划，统筹制定详细工作方案，明确工作任务、职责分工。针对不同风险等级、信用水平的</w:t>
      </w:r>
      <w:r>
        <w:rPr>
          <w:rFonts w:hint="eastAsia" w:ascii="仿宋_GB2312" w:hAnsi="宋体" w:cs="宋体"/>
          <w:szCs w:val="32"/>
        </w:rPr>
        <w:t>检查对象采取差异化分类监管措施，合理确定</w:t>
      </w:r>
      <w:r>
        <w:rPr>
          <w:rFonts w:hint="eastAsia" w:ascii="仿宋_GB2312" w:hAnsi="宋体" w:cs="宋体"/>
          <w:szCs w:val="32"/>
          <w:lang w:eastAsia="zh-CN"/>
        </w:rPr>
        <w:t>、</w:t>
      </w:r>
      <w:r>
        <w:rPr>
          <w:rFonts w:hint="eastAsia" w:ascii="仿宋_GB2312" w:hAnsi="宋体" w:cs="宋体"/>
          <w:szCs w:val="32"/>
        </w:rPr>
        <w:t>动态调整抽查比例、频次。</w:t>
      </w:r>
      <w:r>
        <w:rPr>
          <w:rFonts w:hint="eastAsia" w:ascii="仿宋_GB2312" w:hAnsi="楷体" w:cs="黑体"/>
          <w:szCs w:val="32"/>
        </w:rPr>
        <w:t>（上半年</w:t>
      </w:r>
      <w:r>
        <w:rPr>
          <w:rFonts w:hint="eastAsia" w:ascii="仿宋_GB2312" w:hAnsi="楷体" w:cs="黑体"/>
          <w:szCs w:val="32"/>
          <w:lang w:val="en-US" w:eastAsia="zh-CN"/>
        </w:rPr>
        <w:t>4</w:t>
      </w:r>
      <w:r>
        <w:rPr>
          <w:rFonts w:hint="eastAsia" w:ascii="仿宋_GB2312" w:hAnsi="楷体" w:cs="黑体"/>
          <w:szCs w:val="32"/>
        </w:rPr>
        <w:t>月、下半年</w:t>
      </w:r>
      <w:r>
        <w:rPr>
          <w:rFonts w:hint="eastAsia" w:ascii="仿宋_GB2312" w:hAnsi="楷体" w:cs="黑体"/>
          <w:szCs w:val="32"/>
          <w:lang w:val="en-US" w:eastAsia="zh-CN"/>
        </w:rPr>
        <w:t>7</w:t>
      </w:r>
      <w:r>
        <w:rPr>
          <w:rFonts w:hint="eastAsia" w:ascii="仿宋_GB2312" w:hAnsi="楷体" w:cs="黑体"/>
          <w:szCs w:val="32"/>
        </w:rPr>
        <w:t>月）</w:t>
      </w:r>
    </w:p>
    <w:p>
      <w:pPr>
        <w:spacing w:line="580" w:lineRule="exact"/>
        <w:ind w:firstLine="643" w:firstLineChars="200"/>
        <w:rPr>
          <w:rFonts w:ascii="仿宋_GB2312" w:hAnsi="楷体" w:cs="黑体"/>
          <w:szCs w:val="32"/>
        </w:rPr>
      </w:pPr>
      <w:r>
        <w:rPr>
          <w:rFonts w:hint="eastAsia" w:ascii="楷体_GB2312" w:hAnsi="楷体_GB2312" w:eastAsia="楷体_GB2312" w:cs="楷体_GB2312"/>
          <w:b/>
          <w:bCs/>
          <w:szCs w:val="32"/>
        </w:rPr>
        <w:t>（二）更新完善市场监管名录库和执法检查人员名录库。</w:t>
      </w:r>
      <w:r>
        <w:rPr>
          <w:rFonts w:hint="eastAsia" w:ascii="仿宋_GB2312" w:hAnsi="宋体" w:cs="黑体"/>
          <w:szCs w:val="32"/>
        </w:rPr>
        <w:t>通过省发改、国资、住建、交通、水利、铁办等行业主管部门及地市劳动保障监察机构</w:t>
      </w:r>
      <w:r>
        <w:rPr>
          <w:rFonts w:hint="eastAsia" w:ascii="仿宋_GB2312" w:hAnsi="宋体" w:cs="黑体"/>
          <w:szCs w:val="32"/>
          <w:lang w:eastAsia="zh-CN"/>
        </w:rPr>
        <w:t>收集省属及中央属企业名单</w:t>
      </w:r>
      <w:r>
        <w:rPr>
          <w:rFonts w:hint="eastAsia" w:ascii="仿宋_GB2312" w:hAnsi="宋体" w:cs="黑体"/>
          <w:szCs w:val="32"/>
        </w:rPr>
        <w:t>，对市场监管对象名录库数据及时进行修改、补充、完善。根据</w:t>
      </w:r>
      <w:r>
        <w:rPr>
          <w:rFonts w:hint="eastAsia" w:ascii="仿宋_GB2312" w:hAnsi="宋体" w:cs="宋体"/>
          <w:szCs w:val="32"/>
        </w:rPr>
        <w:t>执法检查人员变动情况，对执法检查人员名录库实施动态调整。</w:t>
      </w:r>
      <w:r>
        <w:rPr>
          <w:rFonts w:hint="eastAsia" w:ascii="仿宋_GB2312" w:hAnsi="楷体" w:cs="黑体"/>
          <w:szCs w:val="32"/>
        </w:rPr>
        <w:t>（上半年</w:t>
      </w:r>
      <w:r>
        <w:rPr>
          <w:rFonts w:hint="eastAsia" w:ascii="仿宋_GB2312" w:hAnsi="楷体" w:cs="黑体"/>
          <w:szCs w:val="32"/>
          <w:lang w:val="en-US" w:eastAsia="zh-CN"/>
        </w:rPr>
        <w:t>4</w:t>
      </w:r>
      <w:r>
        <w:rPr>
          <w:rFonts w:hint="eastAsia" w:ascii="仿宋_GB2312" w:hAnsi="楷体" w:cs="黑体"/>
          <w:szCs w:val="32"/>
        </w:rPr>
        <w:t>月、下半年</w:t>
      </w:r>
      <w:r>
        <w:rPr>
          <w:rFonts w:hint="eastAsia" w:ascii="仿宋_GB2312" w:hAnsi="楷体" w:cs="黑体"/>
          <w:szCs w:val="32"/>
          <w:lang w:val="en-US" w:eastAsia="zh-CN"/>
        </w:rPr>
        <w:t>8</w:t>
      </w:r>
      <w:r>
        <w:rPr>
          <w:rFonts w:hint="eastAsia" w:ascii="仿宋_GB2312" w:hAnsi="楷体" w:cs="黑体"/>
          <w:szCs w:val="32"/>
        </w:rPr>
        <w:t>月）</w:t>
      </w:r>
    </w:p>
    <w:p>
      <w:pPr>
        <w:spacing w:line="580" w:lineRule="exact"/>
        <w:ind w:firstLine="482" w:firstLineChars="150"/>
        <w:jc w:val="left"/>
        <w:rPr>
          <w:rFonts w:ascii="仿宋_GB2312" w:hAnsi="黑体" w:cs="黑体"/>
          <w:szCs w:val="32"/>
        </w:rPr>
      </w:pPr>
      <w:r>
        <w:rPr>
          <w:rFonts w:hint="eastAsia" w:ascii="楷体_GB2312" w:hAnsi="楷体_GB2312" w:eastAsia="楷体_GB2312" w:cs="楷体_GB2312"/>
          <w:b/>
          <w:bCs/>
          <w:szCs w:val="32"/>
        </w:rPr>
        <w:t>（三）组织开展抽查工作。</w:t>
      </w:r>
      <w:r>
        <w:rPr>
          <w:rFonts w:hint="eastAsia" w:ascii="仿宋_GB2312" w:hAnsi="黑体" w:cs="黑体"/>
          <w:szCs w:val="32"/>
        </w:rPr>
        <w:t>一是</w:t>
      </w:r>
      <w:r>
        <w:rPr>
          <w:rFonts w:hint="eastAsia" w:ascii="仿宋_GB2312" w:hAnsi="楷体" w:cs="黑体"/>
          <w:szCs w:val="32"/>
        </w:rPr>
        <w:t>做好前期准备工作。随机抽取检查对象和执法人员，根据实际情况，通知函告被抽查的企业检查时间及相关检查</w:t>
      </w:r>
      <w:bookmarkStart w:id="0" w:name="_GoBack"/>
      <w:bookmarkEnd w:id="0"/>
      <w:r>
        <w:rPr>
          <w:rFonts w:hint="eastAsia" w:ascii="仿宋_GB2312" w:hAnsi="楷体" w:cs="黑体"/>
          <w:szCs w:val="32"/>
        </w:rPr>
        <w:t>事项。二是实地核查。</w:t>
      </w:r>
      <w:r>
        <w:rPr>
          <w:rFonts w:hint="eastAsia" w:ascii="仿宋_GB2312" w:hAnsi="黑体" w:cs="黑体"/>
          <w:szCs w:val="32"/>
        </w:rPr>
        <w:t>检查组在规定时间内开展执法检查，通过现场询问、查阅资料和事后审核，及时作出核查结论。三是做好后续处理工作。对抽查</w:t>
      </w:r>
      <w:r>
        <w:rPr>
          <w:rFonts w:hint="eastAsia" w:ascii="仿宋_GB2312" w:hAnsi="仿宋" w:cs="宋体"/>
          <w:bCs/>
          <w:spacing w:val="-4"/>
          <w:kern w:val="0"/>
          <w:sz w:val="31"/>
          <w:szCs w:val="31"/>
        </w:rPr>
        <w:t>发现违法违规行为，</w:t>
      </w:r>
      <w:r>
        <w:rPr>
          <w:rFonts w:hint="eastAsia" w:ascii="仿宋_GB2312" w:hAnsi="仿宋" w:cs="宋体"/>
          <w:bCs/>
          <w:spacing w:val="-4"/>
          <w:kern w:val="0"/>
          <w:sz w:val="31"/>
          <w:szCs w:val="31"/>
          <w:lang w:eastAsia="zh-CN"/>
        </w:rPr>
        <w:t>按照有关法律法规进行处理处罚</w:t>
      </w:r>
      <w:r>
        <w:rPr>
          <w:rFonts w:hint="eastAsia" w:ascii="仿宋_GB2312" w:hAnsi="仿宋" w:cs="宋体"/>
          <w:bCs/>
          <w:spacing w:val="-4"/>
          <w:kern w:val="0"/>
          <w:sz w:val="31"/>
          <w:szCs w:val="31"/>
        </w:rPr>
        <w:t>。</w:t>
      </w:r>
      <w:r>
        <w:rPr>
          <w:rFonts w:hint="eastAsia" w:ascii="仿宋_GB2312" w:hAnsi="黑体" w:cs="黑体"/>
          <w:szCs w:val="32"/>
        </w:rPr>
        <w:t>（上半年</w:t>
      </w:r>
      <w:r>
        <w:rPr>
          <w:rFonts w:hint="eastAsia" w:ascii="仿宋_GB2312" w:hAnsi="黑体" w:cs="黑体"/>
          <w:szCs w:val="32"/>
          <w:lang w:val="en-US" w:eastAsia="zh-CN"/>
        </w:rPr>
        <w:t>5</w:t>
      </w:r>
      <w:r>
        <w:rPr>
          <w:rFonts w:hint="eastAsia" w:ascii="仿宋_GB2312" w:hAnsi="黑体" w:cs="黑体"/>
          <w:szCs w:val="32"/>
        </w:rPr>
        <w:t>月、下半年</w:t>
      </w:r>
      <w:r>
        <w:rPr>
          <w:rFonts w:hint="eastAsia" w:ascii="仿宋_GB2312" w:hAnsi="黑体" w:cs="黑体"/>
          <w:szCs w:val="32"/>
          <w:lang w:val="en-US" w:eastAsia="zh-CN"/>
        </w:rPr>
        <w:t>9</w:t>
      </w:r>
      <w:r>
        <w:rPr>
          <w:rFonts w:hint="eastAsia" w:ascii="仿宋_GB2312" w:hAnsi="黑体" w:cs="黑体"/>
          <w:szCs w:val="32"/>
        </w:rPr>
        <w:t>月）</w:t>
      </w:r>
    </w:p>
    <w:p>
      <w:pPr>
        <w:spacing w:line="580" w:lineRule="exact"/>
        <w:ind w:firstLine="643" w:firstLineChars="200"/>
        <w:rPr>
          <w:rFonts w:ascii="仿宋_GB2312" w:hAnsi="黑体" w:cs="黑体"/>
          <w:szCs w:val="32"/>
        </w:rPr>
      </w:pPr>
      <w:r>
        <w:rPr>
          <w:rFonts w:hint="eastAsia" w:ascii="楷体_GB2312" w:hAnsi="楷体_GB2312" w:eastAsia="楷体_GB2312" w:cs="楷体_GB2312"/>
          <w:b/>
          <w:bCs/>
          <w:szCs w:val="32"/>
        </w:rPr>
        <w:t>（四）抽查结果公示运用。</w:t>
      </w:r>
      <w:r>
        <w:rPr>
          <w:rFonts w:hint="eastAsia" w:ascii="仿宋_GB2312" w:hAnsi="黑体" w:cs="黑体"/>
          <w:szCs w:val="32"/>
        </w:rPr>
        <w:t>按照“谁检查、谁录入、谁公开”原则，及时收集汇总情况，将抽查检查结果进行公示，接受社会监督。随机抽查结论按要求推送</w:t>
      </w:r>
      <w:r>
        <w:rPr>
          <w:rFonts w:hint="eastAsia" w:ascii="仿宋_GB2312" w:hAnsi="黑体" w:cs="黑体"/>
          <w:szCs w:val="32"/>
          <w:lang w:eastAsia="zh-CN"/>
        </w:rPr>
        <w:t>至</w:t>
      </w:r>
      <w:r>
        <w:rPr>
          <w:rFonts w:hint="eastAsia" w:ascii="仿宋_GB2312" w:hAnsi="黑体" w:cs="黑体"/>
          <w:szCs w:val="32"/>
        </w:rPr>
        <w:t>国家企业信息公示系统（福建）等平台。（上半年</w:t>
      </w:r>
      <w:r>
        <w:rPr>
          <w:rFonts w:hint="eastAsia" w:ascii="仿宋_GB2312" w:hAnsi="黑体" w:cs="黑体"/>
          <w:szCs w:val="32"/>
          <w:lang w:val="en-US" w:eastAsia="zh-CN"/>
        </w:rPr>
        <w:t>6</w:t>
      </w:r>
      <w:r>
        <w:rPr>
          <w:rFonts w:hint="eastAsia" w:ascii="仿宋_GB2312" w:hAnsi="黑体" w:cs="黑体"/>
          <w:szCs w:val="32"/>
        </w:rPr>
        <w:t>月、下半年</w:t>
      </w:r>
      <w:r>
        <w:rPr>
          <w:rFonts w:hint="eastAsia" w:ascii="仿宋_GB2312" w:hAnsi="黑体" w:cs="黑体"/>
          <w:szCs w:val="32"/>
          <w:lang w:val="en-US" w:eastAsia="zh-CN"/>
        </w:rPr>
        <w:t>10</w:t>
      </w:r>
      <w:r>
        <w:rPr>
          <w:rFonts w:hint="eastAsia" w:ascii="仿宋_GB2312" w:hAnsi="黑体" w:cs="黑体"/>
          <w:szCs w:val="32"/>
        </w:rPr>
        <w:t>月）</w:t>
      </w:r>
    </w:p>
    <w:p>
      <w:pPr>
        <w:spacing w:line="580" w:lineRule="exact"/>
        <w:ind w:firstLine="640" w:firstLineChars="200"/>
        <w:rPr>
          <w:rFonts w:ascii="黑体" w:hAnsi="黑体" w:eastAsia="黑体" w:cs="黑体"/>
          <w:szCs w:val="32"/>
        </w:rPr>
      </w:pPr>
      <w:r>
        <w:rPr>
          <w:rFonts w:hint="eastAsia" w:ascii="黑体" w:hAnsi="黑体" w:eastAsia="黑体" w:cs="黑体"/>
          <w:szCs w:val="32"/>
        </w:rPr>
        <w:t>四、抽查比例和频次</w:t>
      </w:r>
    </w:p>
    <w:p>
      <w:pPr>
        <w:spacing w:line="580" w:lineRule="exact"/>
        <w:ind w:firstLine="640" w:firstLineChars="200"/>
        <w:rPr>
          <w:rFonts w:ascii="仿宋_GB2312" w:hAnsi="黑体" w:cs="黑体"/>
          <w:szCs w:val="32"/>
        </w:rPr>
      </w:pPr>
      <w:r>
        <w:rPr>
          <w:rFonts w:hint="eastAsia" w:ascii="仿宋_GB2312" w:hAnsi="黑体" w:cs="黑体"/>
          <w:szCs w:val="32"/>
        </w:rPr>
        <w:t>今年抽查比例为监管对象名录库的</w:t>
      </w:r>
      <w:r>
        <w:rPr>
          <w:rFonts w:hint="eastAsia" w:ascii="仿宋_GB2312" w:hAnsi="黑体" w:cs="黑体"/>
          <w:color w:val="auto"/>
          <w:szCs w:val="32"/>
          <w:lang w:val="en-US" w:eastAsia="zh-CN"/>
        </w:rPr>
        <w:t>6</w:t>
      </w:r>
      <w:r>
        <w:rPr>
          <w:rFonts w:hint="eastAsia" w:ascii="仿宋_GB2312" w:hAnsi="黑体" w:cs="黑体"/>
          <w:color w:val="auto"/>
          <w:szCs w:val="32"/>
        </w:rPr>
        <w:t>%</w:t>
      </w:r>
      <w:r>
        <w:rPr>
          <w:rFonts w:hint="eastAsia" w:ascii="仿宋_GB2312" w:hAnsi="黑体" w:cs="黑体"/>
          <w:szCs w:val="32"/>
          <w:lang w:val="en-US" w:eastAsia="zh-CN"/>
        </w:rPr>
        <w:t>。</w:t>
      </w:r>
      <w:r>
        <w:rPr>
          <w:rFonts w:hint="eastAsia" w:ascii="仿宋_GB2312" w:hAnsi="黑体" w:cs="黑体"/>
          <w:szCs w:val="32"/>
        </w:rPr>
        <w:t>抽查频次2次，原则上每半年组织1次。对近</w:t>
      </w:r>
      <w:r>
        <w:rPr>
          <w:rFonts w:hint="eastAsia" w:ascii="仿宋_GB2312" w:hAnsi="黑体" w:cs="黑体"/>
          <w:szCs w:val="32"/>
          <w:lang w:eastAsia="zh-CN"/>
        </w:rPr>
        <w:t>三</w:t>
      </w:r>
      <w:r>
        <w:rPr>
          <w:rFonts w:hint="eastAsia" w:ascii="仿宋_GB2312" w:hAnsi="黑体" w:cs="黑体"/>
          <w:szCs w:val="32"/>
        </w:rPr>
        <w:t>年已被检查企业未发现重大违规情形减少抽查频次或不抽查。</w:t>
      </w:r>
    </w:p>
    <w:p>
      <w:pPr>
        <w:spacing w:line="580" w:lineRule="exact"/>
        <w:ind w:firstLine="640" w:firstLineChars="200"/>
        <w:rPr>
          <w:rFonts w:ascii="黑体" w:hAnsi="黑体" w:eastAsia="黑体" w:cs="黑体"/>
          <w:szCs w:val="32"/>
        </w:rPr>
      </w:pPr>
      <w:r>
        <w:rPr>
          <w:rFonts w:hint="eastAsia" w:ascii="黑体" w:hAnsi="黑体" w:eastAsia="黑体" w:cs="黑体"/>
          <w:szCs w:val="32"/>
        </w:rPr>
        <w:t>五、检查对象和检查人员</w:t>
      </w:r>
    </w:p>
    <w:p>
      <w:pPr>
        <w:spacing w:line="580" w:lineRule="exact"/>
        <w:ind w:firstLine="640" w:firstLineChars="200"/>
        <w:rPr>
          <w:rFonts w:ascii="仿宋_GB2312" w:hAnsi="黑体" w:cs="黑体"/>
          <w:szCs w:val="32"/>
        </w:rPr>
      </w:pPr>
      <w:r>
        <w:rPr>
          <w:rFonts w:hint="eastAsia" w:ascii="仿宋_GB2312" w:hAnsi="黑体" w:cs="黑体"/>
          <w:szCs w:val="32"/>
        </w:rPr>
        <w:t>（一）检查对象：省级劳动保障监察监管对象名录库中随机抽取的省属及央属企业。</w:t>
      </w:r>
    </w:p>
    <w:p>
      <w:pPr>
        <w:spacing w:line="580" w:lineRule="exact"/>
        <w:ind w:firstLine="640" w:firstLineChars="200"/>
        <w:rPr>
          <w:rFonts w:ascii="仿宋_GB2312" w:hAnsi="黑体" w:cs="黑体"/>
          <w:szCs w:val="32"/>
        </w:rPr>
      </w:pPr>
      <w:r>
        <w:rPr>
          <w:rFonts w:hint="eastAsia" w:ascii="仿宋_GB2312" w:hAnsi="黑体" w:cs="黑体"/>
          <w:szCs w:val="32"/>
        </w:rPr>
        <w:t>（二）检查</w:t>
      </w:r>
      <w:r>
        <w:rPr>
          <w:rFonts w:hint="eastAsia" w:ascii="仿宋_GB2312" w:hAnsi="仿宋_GB2312" w:cs="仿宋_GB2312"/>
          <w:szCs w:val="32"/>
        </w:rPr>
        <w:t>人员：省级劳动保障监察</w:t>
      </w:r>
      <w:r>
        <w:rPr>
          <w:rFonts w:hint="eastAsia" w:ascii="仿宋_GB2312" w:hAnsi="仿宋_GB2312" w:cs="仿宋_GB2312"/>
          <w:color w:val="000000"/>
          <w:szCs w:val="32"/>
        </w:rPr>
        <w:t>执法人员名录（</w:t>
      </w:r>
      <w:r>
        <w:rPr>
          <w:rFonts w:hint="eastAsia" w:ascii="仿宋_GB2312" w:hAnsi="仿宋_GB2312" w:cs="仿宋_GB2312"/>
          <w:color w:val="000000"/>
          <w:szCs w:val="32"/>
          <w:lang w:eastAsia="zh-CN"/>
        </w:rPr>
        <w:t>省</w:t>
      </w:r>
      <w:r>
        <w:rPr>
          <w:rFonts w:hint="eastAsia" w:ascii="仿宋_GB2312" w:hAnsi="仿宋_GB2312" w:cs="仿宋_GB2312"/>
          <w:b w:val="0"/>
          <w:bCs w:val="0"/>
          <w:color w:val="000000"/>
          <w:szCs w:val="32"/>
        </w:rPr>
        <w:t>厅</w:t>
      </w:r>
      <w:r>
        <w:rPr>
          <w:rFonts w:hint="eastAsia" w:ascii="仿宋_GB2312" w:hAnsi="仿宋_GB2312" w:cs="仿宋_GB2312"/>
          <w:color w:val="000000"/>
          <w:szCs w:val="32"/>
          <w:lang w:eastAsia="zh-CN"/>
        </w:rPr>
        <w:t>有行政执法证的人员</w:t>
      </w:r>
      <w:r>
        <w:rPr>
          <w:rFonts w:hint="eastAsia" w:ascii="仿宋_GB2312" w:hAnsi="仿宋_GB2312" w:cs="仿宋_GB2312"/>
          <w:color w:val="000000"/>
          <w:szCs w:val="32"/>
        </w:rPr>
        <w:t>）</w:t>
      </w:r>
      <w:r>
        <w:rPr>
          <w:rFonts w:hint="eastAsia" w:ascii="仿宋_GB2312" w:hAnsi="黑体" w:cs="黑体"/>
          <w:color w:val="000000"/>
          <w:szCs w:val="32"/>
        </w:rPr>
        <w:t>中随机选派的检查人员</w:t>
      </w:r>
      <w:r>
        <w:rPr>
          <w:rFonts w:hint="eastAsia" w:ascii="仿宋_GB2312" w:hAnsi="黑体" w:cs="黑体"/>
          <w:color w:val="000000"/>
          <w:szCs w:val="32"/>
          <w:lang w:eastAsia="zh-CN"/>
        </w:rPr>
        <w:t>。</w:t>
      </w:r>
      <w:r>
        <w:rPr>
          <w:rFonts w:hint="eastAsia" w:ascii="仿宋_GB2312" w:hAnsi="黑体" w:cs="黑体"/>
          <w:color w:val="000000"/>
          <w:szCs w:val="32"/>
        </w:rPr>
        <w:t>每</w:t>
      </w:r>
      <w:r>
        <w:rPr>
          <w:rFonts w:hint="eastAsia" w:ascii="仿宋_GB2312" w:hAnsi="仿宋_GB2312" w:cs="仿宋_GB2312"/>
          <w:color w:val="000000"/>
          <w:szCs w:val="32"/>
        </w:rPr>
        <w:t>次2组，每组</w:t>
      </w:r>
      <w:r>
        <w:rPr>
          <w:rFonts w:hint="eastAsia" w:ascii="仿宋_GB2312" w:hAnsi="仿宋_GB2312" w:cs="仿宋_GB2312"/>
          <w:color w:val="000000"/>
          <w:szCs w:val="32"/>
          <w:lang w:val="en-US" w:eastAsia="zh-CN"/>
        </w:rPr>
        <w:t>3</w:t>
      </w:r>
      <w:r>
        <w:rPr>
          <w:rFonts w:hint="eastAsia" w:ascii="仿宋_GB2312" w:hAnsi="仿宋_GB2312" w:cs="仿宋_GB2312"/>
          <w:color w:val="000000"/>
          <w:szCs w:val="32"/>
        </w:rPr>
        <w:t>人</w:t>
      </w:r>
      <w:r>
        <w:rPr>
          <w:rFonts w:hint="eastAsia" w:ascii="仿宋_GB2312" w:hAnsi="仿宋_GB2312" w:cs="仿宋_GB2312"/>
          <w:color w:val="000000"/>
          <w:szCs w:val="32"/>
          <w:lang w:eastAsia="zh-CN"/>
        </w:rPr>
        <w:t>，其中劳动保障监察局</w:t>
      </w:r>
      <w:r>
        <w:rPr>
          <w:rFonts w:hint="eastAsia" w:ascii="仿宋_GB2312" w:hAnsi="仿宋_GB2312" w:cs="仿宋_GB2312"/>
          <w:color w:val="000000"/>
          <w:szCs w:val="32"/>
        </w:rPr>
        <w:t>1名处级干部任组</w:t>
      </w:r>
      <w:r>
        <w:rPr>
          <w:rFonts w:hint="eastAsia" w:ascii="仿宋_GB2312" w:hAnsi="仿宋_GB2312" w:cs="仿宋_GB2312"/>
          <w:szCs w:val="32"/>
        </w:rPr>
        <w:t>长，组员2</w:t>
      </w:r>
      <w:r>
        <w:rPr>
          <w:rFonts w:hint="eastAsia" w:ascii="仿宋_GB2312" w:hAnsi="黑体" w:cs="黑体"/>
          <w:szCs w:val="32"/>
        </w:rPr>
        <w:t>人</w:t>
      </w:r>
      <w:r>
        <w:rPr>
          <w:rFonts w:hint="eastAsia" w:ascii="仿宋_GB2312" w:hAnsi="黑体" w:cs="黑体"/>
          <w:szCs w:val="32"/>
          <w:lang w:eastAsia="zh-CN"/>
        </w:rPr>
        <w:t>，备选组员</w:t>
      </w:r>
      <w:r>
        <w:rPr>
          <w:rFonts w:hint="eastAsia" w:ascii="仿宋_GB2312" w:hAnsi="黑体" w:cs="黑体"/>
          <w:szCs w:val="32"/>
          <w:lang w:val="en-US" w:eastAsia="zh-CN"/>
        </w:rPr>
        <w:t>2人</w:t>
      </w:r>
      <w:r>
        <w:rPr>
          <w:rFonts w:hint="eastAsia" w:ascii="仿宋_GB2312" w:hAnsi="黑体" w:cs="黑体"/>
          <w:szCs w:val="32"/>
        </w:rPr>
        <w:t>。</w:t>
      </w:r>
      <w:r>
        <w:rPr>
          <w:rFonts w:hint="eastAsia" w:ascii="仿宋_GB2312" w:hAnsi="黑体" w:cs="黑体"/>
          <w:szCs w:val="32"/>
          <w:lang w:eastAsia="zh-CN"/>
        </w:rPr>
        <w:t>组员和备选组员从省厅有行政执法证的人员（除劳动保障监察局人员外）中抽取</w:t>
      </w:r>
      <w:r>
        <w:rPr>
          <w:rFonts w:hint="eastAsia" w:ascii="仿宋_GB2312" w:hAnsi="黑体" w:cs="黑体"/>
          <w:szCs w:val="32"/>
          <w:lang w:val="en-US" w:eastAsia="zh-CN"/>
        </w:rPr>
        <w:t>2人（含备选1人），从</w:t>
      </w:r>
      <w:r>
        <w:rPr>
          <w:rFonts w:hint="eastAsia" w:ascii="仿宋_GB2312" w:hAnsi="黑体" w:cs="黑体"/>
          <w:szCs w:val="32"/>
          <w:lang w:eastAsia="zh-CN"/>
        </w:rPr>
        <w:t>劳动保障监察局有行政执法证或监察员证的人员中抽取</w:t>
      </w:r>
      <w:r>
        <w:rPr>
          <w:rFonts w:hint="eastAsia" w:ascii="仿宋_GB2312" w:hAnsi="黑体" w:cs="黑体"/>
          <w:szCs w:val="32"/>
          <w:lang w:val="en-US" w:eastAsia="zh-CN"/>
        </w:rPr>
        <w:t>2人（含备选1人），</w:t>
      </w:r>
      <w:r>
        <w:rPr>
          <w:rFonts w:hint="eastAsia" w:ascii="仿宋_GB2312" w:hAnsi="黑体" w:cs="黑体"/>
          <w:szCs w:val="32"/>
        </w:rPr>
        <w:t>涉及有管辖权的设区市及县（区、市）劳动保障监察机构随机选派</w:t>
      </w:r>
      <w:r>
        <w:rPr>
          <w:rFonts w:hint="eastAsia" w:ascii="仿宋_GB2312" w:hAnsi="黑体" w:cs="黑体"/>
          <w:szCs w:val="32"/>
          <w:lang w:val="en-US" w:eastAsia="zh-CN"/>
        </w:rPr>
        <w:t>2</w:t>
      </w:r>
      <w:r>
        <w:rPr>
          <w:rFonts w:hint="eastAsia" w:ascii="仿宋_GB2312" w:hAnsi="黑体" w:cs="黑体"/>
          <w:szCs w:val="32"/>
        </w:rPr>
        <w:t>名执法检查人员。</w:t>
      </w:r>
    </w:p>
    <w:p>
      <w:pPr>
        <w:spacing w:line="580" w:lineRule="exact"/>
        <w:ind w:firstLine="640" w:firstLineChars="200"/>
        <w:rPr>
          <w:rFonts w:ascii="黑体" w:hAnsi="黑体" w:eastAsia="黑体" w:cs="黑体"/>
          <w:szCs w:val="32"/>
        </w:rPr>
      </w:pPr>
      <w:r>
        <w:rPr>
          <w:rFonts w:hint="eastAsia" w:ascii="黑体" w:hAnsi="黑体" w:eastAsia="黑体" w:cs="黑体"/>
          <w:szCs w:val="32"/>
        </w:rPr>
        <w:t>六、抽取方式和检查方法</w:t>
      </w:r>
    </w:p>
    <w:p>
      <w:pPr>
        <w:spacing w:line="580" w:lineRule="exact"/>
        <w:ind w:firstLine="643" w:firstLineChars="200"/>
        <w:rPr>
          <w:rFonts w:ascii="黑体" w:hAnsi="黑体" w:eastAsia="黑体" w:cs="黑体"/>
          <w:szCs w:val="32"/>
        </w:rPr>
      </w:pPr>
      <w:r>
        <w:rPr>
          <w:rFonts w:hint="eastAsia" w:ascii="楷体_GB2312" w:hAnsi="楷体_GB2312" w:eastAsia="楷体_GB2312" w:cs="楷体_GB2312"/>
          <w:b/>
          <w:bCs/>
          <w:szCs w:val="32"/>
        </w:rPr>
        <w:t>（一）抽取方式。</w:t>
      </w:r>
      <w:r>
        <w:rPr>
          <w:rFonts w:hint="eastAsia" w:ascii="仿宋_GB2312" w:hAnsi="黑体" w:cs="黑体"/>
          <w:szCs w:val="32"/>
        </w:rPr>
        <w:t>利用电脑抽签软件分别从监管对象名录库、执法人员名录库中随机抽取检查对象、执法人员。近</w:t>
      </w:r>
      <w:r>
        <w:rPr>
          <w:rFonts w:hint="eastAsia" w:ascii="仿宋_GB2312" w:hAnsi="黑体" w:cs="黑体"/>
          <w:szCs w:val="32"/>
          <w:lang w:eastAsia="zh-CN"/>
        </w:rPr>
        <w:t>三</w:t>
      </w:r>
      <w:r>
        <w:rPr>
          <w:rFonts w:hint="eastAsia" w:ascii="仿宋_GB2312" w:hAnsi="黑体" w:cs="黑体"/>
          <w:szCs w:val="32"/>
        </w:rPr>
        <w:t>年已被省级、地市检查无异常的企业，不再列入本年度检查对象。被抽取的执法人员与检查对象有利害关系的，</w:t>
      </w:r>
      <w:r>
        <w:rPr>
          <w:rFonts w:hint="eastAsia" w:ascii="仿宋_GB2312" w:hAnsi="仿宋_GB2312" w:cs="仿宋_GB2312"/>
          <w:szCs w:val="32"/>
        </w:rPr>
        <w:t>应依法回避，并重新抽取。</w:t>
      </w:r>
    </w:p>
    <w:p>
      <w:pPr>
        <w:spacing w:line="580" w:lineRule="exact"/>
        <w:ind w:firstLine="643" w:firstLineChars="200"/>
        <w:rPr>
          <w:rFonts w:ascii="仿宋_GB2312" w:hAnsi="黑体" w:cs="黑体"/>
          <w:color w:val="000000"/>
          <w:szCs w:val="32"/>
        </w:rPr>
      </w:pPr>
      <w:r>
        <w:rPr>
          <w:rFonts w:hint="eastAsia" w:ascii="楷体_GB2312" w:hAnsi="楷体_GB2312" w:eastAsia="楷体_GB2312" w:cs="楷体_GB2312"/>
          <w:b/>
          <w:bCs/>
          <w:szCs w:val="32"/>
        </w:rPr>
        <w:t>（二）检查方法。</w:t>
      </w:r>
      <w:r>
        <w:rPr>
          <w:rFonts w:hint="eastAsia" w:ascii="仿宋_GB2312" w:hAnsi="黑体" w:cs="黑体"/>
          <w:szCs w:val="32"/>
        </w:rPr>
        <w:t>根据随机抽查内容，会同有管辖权</w:t>
      </w:r>
      <w:r>
        <w:rPr>
          <w:rFonts w:hint="eastAsia" w:ascii="仿宋_GB2312" w:hAnsi="黑体" w:cs="黑体"/>
          <w:szCs w:val="32"/>
          <w:lang w:eastAsia="zh-CN"/>
        </w:rPr>
        <w:t>的</w:t>
      </w:r>
      <w:r>
        <w:rPr>
          <w:rFonts w:hint="eastAsia" w:ascii="仿宋_GB2312" w:hAnsi="黑体" w:cs="黑体"/>
          <w:szCs w:val="32"/>
        </w:rPr>
        <w:t>劳动保障监察机构对检查对象开展</w:t>
      </w:r>
      <w:r>
        <w:rPr>
          <w:rFonts w:hint="eastAsia" w:ascii="仿宋_GB2312" w:hAnsi="黑体" w:cs="黑体"/>
          <w:color w:val="000000"/>
          <w:szCs w:val="32"/>
        </w:rPr>
        <w:t>现场执法检查。</w:t>
      </w:r>
    </w:p>
    <w:p>
      <w:pPr>
        <w:spacing w:line="580" w:lineRule="exact"/>
        <w:ind w:firstLine="640" w:firstLineChars="200"/>
        <w:rPr>
          <w:rFonts w:ascii="黑体" w:hAnsi="黑体" w:eastAsia="黑体" w:cs="黑体"/>
          <w:szCs w:val="32"/>
        </w:rPr>
      </w:pPr>
      <w:r>
        <w:rPr>
          <w:rFonts w:hint="eastAsia" w:ascii="黑体" w:hAnsi="黑体" w:eastAsia="黑体" w:cs="黑体"/>
          <w:szCs w:val="32"/>
        </w:rPr>
        <w:t>七、结果运用</w:t>
      </w:r>
    </w:p>
    <w:p>
      <w:pPr>
        <w:spacing w:line="580" w:lineRule="exact"/>
        <w:ind w:firstLine="640" w:firstLineChars="200"/>
        <w:rPr>
          <w:rFonts w:ascii="仿宋_GB2312" w:hAnsi="黑体" w:cs="黑体"/>
          <w:szCs w:val="32"/>
        </w:rPr>
      </w:pPr>
      <w:r>
        <w:rPr>
          <w:rFonts w:hint="eastAsia" w:ascii="仿宋_GB2312" w:hAnsi="黑体" w:cs="黑体"/>
          <w:szCs w:val="32"/>
        </w:rPr>
        <w:t>抽查结束后10个工作日内，</w:t>
      </w:r>
      <w:r>
        <w:rPr>
          <w:rFonts w:hint="eastAsia" w:ascii="仿宋_GB2312" w:hAnsi="黑体" w:cs="黑体"/>
          <w:szCs w:val="32"/>
          <w:lang w:eastAsia="zh-CN"/>
        </w:rPr>
        <w:t>要</w:t>
      </w:r>
      <w:r>
        <w:rPr>
          <w:rFonts w:hint="eastAsia" w:ascii="仿宋_GB2312" w:hAnsi="黑体" w:cs="黑体"/>
          <w:szCs w:val="32"/>
        </w:rPr>
        <w:t>形成“双随机”抽查情况通报，通过省厅门户网站进行公示，主动接受社会监督。公示结束后，将抽查工作开展情况报送厅政策法规处。</w:t>
      </w:r>
      <w:r>
        <w:rPr>
          <w:rFonts w:hint="eastAsia" w:ascii="仿宋_GB2312" w:hAnsi="仿宋_GB2312" w:cs="仿宋_GB2312"/>
          <w:szCs w:val="32"/>
        </w:rPr>
        <w:t>对于列入异常主体名录库的信用记录较差的企业和从业人员</w:t>
      </w:r>
      <w:r>
        <w:rPr>
          <w:rFonts w:hint="eastAsia" w:ascii="仿宋_GB2312" w:hAnsi="仿宋_GB2312" w:cs="仿宋_GB2312"/>
          <w:szCs w:val="32"/>
          <w:lang w:eastAsia="zh-CN"/>
        </w:rPr>
        <w:t>将</w:t>
      </w:r>
      <w:r>
        <w:rPr>
          <w:rFonts w:hint="eastAsia" w:ascii="仿宋_GB2312" w:hAnsi="仿宋" w:cs="宋体"/>
          <w:bCs/>
          <w:spacing w:val="-4"/>
          <w:kern w:val="0"/>
          <w:sz w:val="31"/>
          <w:szCs w:val="31"/>
        </w:rPr>
        <w:t>同步到</w:t>
      </w:r>
      <w:r>
        <w:rPr>
          <w:rFonts w:hint="eastAsia" w:ascii="仿宋_GB2312" w:hAnsi="黑体" w:cs="黑体"/>
          <w:szCs w:val="32"/>
        </w:rPr>
        <w:t>国家企业信息公示系统（福建）等</w:t>
      </w:r>
      <w:r>
        <w:rPr>
          <w:rFonts w:hint="eastAsia" w:ascii="仿宋_GB2312" w:hAnsi="仿宋" w:cs="宋体"/>
          <w:bCs/>
          <w:spacing w:val="-4"/>
          <w:kern w:val="0"/>
          <w:sz w:val="31"/>
          <w:szCs w:val="31"/>
        </w:rPr>
        <w:t>，实施联合惩戒。</w:t>
      </w:r>
    </w:p>
    <w:p>
      <w:pPr>
        <w:autoSpaceDE w:val="0"/>
        <w:autoSpaceDN w:val="0"/>
        <w:adjustRightInd w:val="0"/>
        <w:spacing w:line="590" w:lineRule="exact"/>
        <w:ind w:firstLine="640" w:firstLineChars="200"/>
        <w:rPr>
          <w:rFonts w:ascii="仿宋_GB2312" w:hAnsi="黑体" w:cs="黑体"/>
          <w:szCs w:val="32"/>
        </w:rPr>
      </w:pPr>
      <w:r>
        <w:rPr>
          <w:rFonts w:hint="eastAsia" w:ascii="仿宋_GB2312" w:hAnsi="黑体" w:cs="黑体"/>
          <w:szCs w:val="32"/>
        </w:rPr>
        <w:t>对随机抽查中发现的违法行为，依法依规进行查处，对有重大违法行为的监管对象按规定向社会公布，形成有效震慑；涉嫌构成犯罪的，依法及时向公安机关移送；属于其他部门管辖的，及时移送相关部门处理。</w:t>
      </w:r>
    </w:p>
    <w:p>
      <w:pPr>
        <w:spacing w:line="580" w:lineRule="exact"/>
        <w:ind w:firstLine="640" w:firstLineChars="200"/>
        <w:rPr>
          <w:rFonts w:ascii="黑体" w:hAnsi="黑体" w:eastAsia="黑体" w:cs="黑体"/>
          <w:szCs w:val="32"/>
        </w:rPr>
      </w:pPr>
      <w:r>
        <w:rPr>
          <w:rFonts w:hint="eastAsia" w:ascii="黑体" w:hAnsi="黑体" w:eastAsia="黑体" w:cs="黑体"/>
          <w:szCs w:val="32"/>
        </w:rPr>
        <w:t>八、工作要求</w:t>
      </w:r>
    </w:p>
    <w:p>
      <w:pPr>
        <w:autoSpaceDE w:val="0"/>
        <w:autoSpaceDN w:val="0"/>
        <w:adjustRightInd w:val="0"/>
        <w:spacing w:line="590" w:lineRule="exact"/>
        <w:ind w:firstLine="643" w:firstLineChars="200"/>
        <w:rPr>
          <w:rFonts w:ascii="黑体" w:hAnsi="黑体" w:eastAsia="黑体" w:cs="黑体"/>
          <w:szCs w:val="32"/>
        </w:rPr>
      </w:pPr>
      <w:r>
        <w:rPr>
          <w:rFonts w:hint="eastAsia" w:ascii="楷体_GB2312" w:hAnsi="楷体_GB2312" w:eastAsia="楷体_GB2312" w:cs="楷体_GB2312"/>
          <w:b/>
          <w:bCs w:val="0"/>
          <w:szCs w:val="32"/>
        </w:rPr>
        <w:t>（一）统一思想认识。</w:t>
      </w:r>
      <w:r>
        <w:rPr>
          <w:rFonts w:hint="eastAsia" w:ascii="仿宋_GB2312" w:hAnsi="仿宋_GB2312" w:eastAsia="仿宋_GB2312" w:cs="仿宋_GB2312"/>
          <w:b w:val="0"/>
          <w:bCs/>
          <w:szCs w:val="32"/>
          <w:lang w:eastAsia="zh-CN"/>
        </w:rPr>
        <w:t>开展“双随机”抽查工作是</w:t>
      </w:r>
      <w:r>
        <w:rPr>
          <w:rFonts w:hint="eastAsia" w:ascii="仿宋_GB2312" w:hAnsi="华文仿宋" w:cs="黑体"/>
          <w:szCs w:val="32"/>
        </w:rPr>
        <w:t>推行“简政服务、放管结合、优化服务”的重要举措，</w:t>
      </w:r>
      <w:r>
        <w:rPr>
          <w:rFonts w:hint="eastAsia" w:ascii="仿宋_GB2312" w:hAnsi="华文仿宋" w:cs="黑体"/>
          <w:szCs w:val="32"/>
          <w:lang w:eastAsia="zh-CN"/>
        </w:rPr>
        <w:t>检查人员要提高思想认识，认真对照各项要求</w:t>
      </w:r>
      <w:r>
        <w:rPr>
          <w:rFonts w:hint="eastAsia" w:ascii="仿宋_GB2312" w:hAnsi="黑体" w:cs="黑体"/>
          <w:szCs w:val="32"/>
        </w:rPr>
        <w:t>，切实</w:t>
      </w:r>
      <w:r>
        <w:rPr>
          <w:rFonts w:hint="eastAsia" w:ascii="仿宋_GB2312" w:hAnsi="黑体" w:cs="黑体"/>
          <w:szCs w:val="32"/>
          <w:lang w:eastAsia="zh-CN"/>
        </w:rPr>
        <w:t>把随机抽查监管落到实处</w:t>
      </w:r>
      <w:r>
        <w:rPr>
          <w:rFonts w:hint="eastAsia" w:ascii="仿宋_GB2312" w:hAnsi="黑体" w:cs="黑体"/>
          <w:szCs w:val="32"/>
        </w:rPr>
        <w:t>，确保“双随机”抽查工作取得成效。</w:t>
      </w:r>
    </w:p>
    <w:p>
      <w:pPr>
        <w:spacing w:line="580" w:lineRule="exact"/>
        <w:ind w:firstLine="643" w:firstLineChars="200"/>
        <w:rPr>
          <w:rFonts w:ascii="仿宋_GB2312" w:hAnsi="华文仿宋" w:cs="黑体"/>
          <w:szCs w:val="32"/>
        </w:rPr>
      </w:pPr>
      <w:r>
        <w:rPr>
          <w:rFonts w:hint="eastAsia" w:ascii="楷体_GB2312" w:hAnsi="楷体_GB2312" w:eastAsia="楷体_GB2312" w:cs="楷体_GB2312"/>
          <w:b/>
          <w:bCs/>
          <w:szCs w:val="32"/>
        </w:rPr>
        <w:t>（二）严格责任落实。</w:t>
      </w:r>
      <w:r>
        <w:rPr>
          <w:rFonts w:hint="eastAsia" w:ascii="仿宋_GB2312" w:hAnsi="华文仿宋" w:cs="黑体"/>
          <w:szCs w:val="32"/>
        </w:rPr>
        <w:t>加强规范执法意识，</w:t>
      </w:r>
      <w:r>
        <w:rPr>
          <w:rFonts w:hint="eastAsia" w:ascii="仿宋_GB2312" w:hAnsi="华文仿宋" w:cs="黑体"/>
          <w:b w:val="0"/>
          <w:bCs w:val="0"/>
          <w:szCs w:val="32"/>
          <w:lang w:eastAsia="zh-CN"/>
        </w:rPr>
        <w:t>转变执法理念，</w:t>
      </w:r>
      <w:r>
        <w:rPr>
          <w:rFonts w:hint="eastAsia" w:ascii="仿宋_GB2312" w:hAnsi="华文仿宋" w:cs="黑体"/>
          <w:szCs w:val="32"/>
        </w:rPr>
        <w:t>强化责任担当，</w:t>
      </w:r>
      <w:r>
        <w:rPr>
          <w:rFonts w:hint="eastAsia" w:ascii="仿宋_GB2312" w:hAnsi="华文仿宋" w:cs="黑体"/>
          <w:szCs w:val="32"/>
          <w:lang w:eastAsia="zh-CN"/>
        </w:rPr>
        <w:t>认真完成抽查工作</w:t>
      </w:r>
      <w:r>
        <w:rPr>
          <w:rFonts w:hint="eastAsia" w:ascii="仿宋_GB2312" w:hAnsi="华文仿宋" w:cs="黑体"/>
          <w:szCs w:val="32"/>
        </w:rPr>
        <w:t>任务，促进事中事后监管公平、有效、透明，不断提高综合执法能力。</w:t>
      </w:r>
    </w:p>
    <w:p>
      <w:pPr>
        <w:spacing w:line="580" w:lineRule="exact"/>
        <w:ind w:firstLine="643"/>
        <w:rPr>
          <w:rFonts w:hint="eastAsia" w:ascii="仿宋_GB2312" w:hAnsi="华文仿宋" w:cs="黑体"/>
          <w:szCs w:val="32"/>
        </w:rPr>
      </w:pPr>
      <w:r>
        <w:rPr>
          <w:rFonts w:hint="eastAsia" w:ascii="楷体_GB2312" w:hAnsi="楷体_GB2312" w:eastAsia="楷体_GB2312" w:cs="楷体_GB2312"/>
          <w:b/>
          <w:bCs/>
          <w:szCs w:val="32"/>
        </w:rPr>
        <w:t>（三）严守保密纪律。</w:t>
      </w:r>
      <w:r>
        <w:rPr>
          <w:rFonts w:hint="eastAsia" w:ascii="仿宋_GB2312" w:hAnsi="华文仿宋" w:cs="黑体"/>
          <w:szCs w:val="32"/>
        </w:rPr>
        <w:t>执法人员应严格遵守相关纪律，履行好工作保密职责，严禁泄漏检查单位的商业秘密、个人隐私等情况。</w:t>
      </w:r>
    </w:p>
    <w:p>
      <w:pPr>
        <w:spacing w:line="580" w:lineRule="exact"/>
        <w:ind w:firstLine="643"/>
        <w:rPr>
          <w:rFonts w:hint="eastAsia" w:ascii="仿宋_GB2312" w:hAnsi="华文仿宋" w:cs="黑体"/>
          <w:szCs w:val="32"/>
          <w:lang w:eastAsia="zh-CN"/>
        </w:rPr>
      </w:pPr>
      <w:r>
        <w:rPr>
          <w:rFonts w:hint="eastAsia" w:ascii="楷体_GB2312" w:hAnsi="楷体_GB2312" w:eastAsia="楷体_GB2312" w:cs="楷体_GB2312"/>
          <w:b/>
          <w:bCs/>
          <w:szCs w:val="32"/>
        </w:rPr>
        <w:t>（四）严格遵守八项规定。</w:t>
      </w:r>
      <w:r>
        <w:rPr>
          <w:rFonts w:hint="eastAsia" w:ascii="仿宋_GB2312" w:hAnsi="华文仿宋" w:cs="黑体"/>
          <w:szCs w:val="32"/>
          <w:lang w:eastAsia="zh-CN"/>
        </w:rPr>
        <w:t>要严格遵守中央“八项规定”等有关廉政要求，严禁接受用人单位宴请，严禁收受用人单位财物，确保文明执法、公正执法、廉洁执法。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仿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8675F9"/>
    <w:rsid w:val="09867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2021-04-19T08:11:00Z</dcterms:created>
  <dc:creator>林矫强</dc:creator>
  <cp:lastModifiedBy>林矫强</cp:lastModifiedBy>
  <dcterms:modified xsi:type="dcterms:W3CDTF">2021-04-19T08:12:09Z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