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after="157" w:afterLines="50" w:line="560" w:lineRule="exact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职业技能等级（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岗位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）要求</w:t>
      </w:r>
    </w:p>
    <w:tbl>
      <w:tblPr>
        <w:tblStyle w:val="7"/>
        <w:tblW w:w="82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32"/>
        <w:gridCol w:w="4023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级别名称</w:t>
            </w:r>
          </w:p>
        </w:tc>
        <w:tc>
          <w:tcPr>
            <w:tcW w:w="4023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基本要求</w:t>
            </w:r>
          </w:p>
        </w:tc>
        <w:tc>
          <w:tcPr>
            <w:tcW w:w="1838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实施机构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exact"/>
              <w:ind w:firstLine="0" w:firstLineChars="0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eastAsia="宋体" w:cs="仿宋_GB2312"/>
                <w:sz w:val="28"/>
                <w:szCs w:val="28"/>
              </w:rPr>
              <w:t>学徒工</w:t>
            </w:r>
          </w:p>
        </w:tc>
        <w:tc>
          <w:tcPr>
            <w:tcW w:w="4023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能够基本完成本职业某一方面的主要工作。</w:t>
            </w:r>
          </w:p>
        </w:tc>
        <w:tc>
          <w:tcPr>
            <w:tcW w:w="1838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初级工</w:t>
            </w:r>
          </w:p>
        </w:tc>
        <w:tc>
          <w:tcPr>
            <w:tcW w:w="4023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能够运用基本技能独立完成本职业的常规工作。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用人单位和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社评组织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中级工</w:t>
            </w:r>
          </w:p>
        </w:tc>
        <w:tc>
          <w:tcPr>
            <w:tcW w:w="4023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能够熟练运用基本技能独立完成本职业的常规工作；在特定情况下，能够运用专门技能完成技术较为复杂的工作；能够与他人合作。</w:t>
            </w: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高级工</w:t>
            </w:r>
          </w:p>
        </w:tc>
        <w:tc>
          <w:tcPr>
            <w:tcW w:w="4023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能够熟练运用基本技能和专门技能完成本职业较为复杂的工作，包括完成部分非常规性的工作；能够独立处理工作中出现的问题；能够指导和培训初、中级工。</w:t>
            </w: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技师</w:t>
            </w:r>
          </w:p>
        </w:tc>
        <w:tc>
          <w:tcPr>
            <w:tcW w:w="4023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能够熟练运用专门技能和特殊技能完成本职业复杂的、非常规性的工作；掌握本职业的关键技术技能，能够独立处理和解决技术或工艺难题；在技术技能方面有创新；能够指导和培训初、中、高级工；具有一定的技术管理能力。</w:t>
            </w: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高级技师</w:t>
            </w:r>
          </w:p>
        </w:tc>
        <w:tc>
          <w:tcPr>
            <w:tcW w:w="4023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能够熟练运用专门技能和特殊技能在本职业的各个领域完成复杂的、非常规性工作；熟练掌握本职业的关键技术技能，能够独立处理和解决高难度的技术问题或工艺难题；在技术攻关和工艺革新方面有创新；能够组织开展技术改造、技术革新活动；能够组织开展系统的专业技术培训；具有技术管理能力。</w:t>
            </w: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53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  <w:t>特级技师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23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在生产科研一线从事技术技能工作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、业绩贡献突出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的“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高技能领军人才”。能够熟练运用专门技能和特殊技能在本职业的各个领域完成复杂的、非常规性工作；精通本职业及相关职业的重要理论原理及关键技术技能，能够独立处理和解决高难度的技术问题或工艺难题；承担传授技艺的任务，在技能人才梯队培养上作出突出贡献。</w:t>
            </w:r>
          </w:p>
        </w:tc>
        <w:tc>
          <w:tcPr>
            <w:tcW w:w="1838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省级及以上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人力资源社会保障部门指导用人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单位实施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3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宋体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首席技师</w:t>
            </w:r>
          </w:p>
        </w:tc>
        <w:tc>
          <w:tcPr>
            <w:tcW w:w="4023" w:type="dxa"/>
            <w:vAlign w:val="top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在技术技能领域作出重大贡献，或在本地区、本行业企业具有公认的高超技能、精湛技艺的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地方或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行业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高技能领军人才”。为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地方、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行业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高技能人才队伍建设作出突出贡献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为国家重大技术攻关、成果转化、技术创新、发明等作出突出贡献，在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地方、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行业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的技术进步与发展中发挥关键作用，专业水平在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地方、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行业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具有很高认可度和影响力。</w:t>
            </w:r>
          </w:p>
        </w:tc>
        <w:tc>
          <w:tcPr>
            <w:tcW w:w="1838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省级及以上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人力资源社会保障部门、国务院有关行业主管部门指导用人单位实施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center" w:pos="4153"/>
          <w:tab w:val="right" w:pos="8306"/>
        </w:tabs>
        <w:snapToGrid w:val="0"/>
        <w:spacing w:line="360" w:lineRule="exact"/>
        <w:ind w:left="560" w:leftChars="0" w:hanging="560" w:hangingChars="200"/>
        <w:jc w:val="both"/>
        <w:rPr>
          <w:rFonts w:hint="default" w:ascii="仿宋_GB2312" w:hAnsi="仿宋_GB2312" w:eastAsia="宋体" w:cs="仿宋_GB2312"/>
          <w:kern w:val="2"/>
          <w:sz w:val="28"/>
          <w:szCs w:val="28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center" w:pos="4153"/>
          <w:tab w:val="right" w:pos="8306"/>
        </w:tabs>
        <w:snapToGrid w:val="0"/>
        <w:spacing w:line="360" w:lineRule="exact"/>
        <w:ind w:left="560" w:leftChars="0" w:hanging="560" w:hangingChars="200"/>
        <w:jc w:val="both"/>
        <w:rPr>
          <w:rFonts w:hint="default" w:ascii="仿宋_GB2312" w:hAnsi="仿宋_GB2312" w:eastAsia="宋体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宋体" w:cs="仿宋_GB2312"/>
          <w:kern w:val="2"/>
          <w:sz w:val="28"/>
          <w:szCs w:val="28"/>
          <w:lang w:val="en-US" w:eastAsia="zh-CN" w:bidi="ar-SA"/>
        </w:rPr>
        <w:t>注：1.行业企业可结合实际对上述要求进行修订完善。</w:t>
      </w:r>
    </w:p>
    <w:p>
      <w:pPr>
        <w:widowControl w:val="0"/>
        <w:numPr>
          <w:ilvl w:val="0"/>
          <w:numId w:val="0"/>
        </w:numPr>
        <w:tabs>
          <w:tab w:val="center" w:pos="4153"/>
          <w:tab w:val="right" w:pos="8306"/>
        </w:tabs>
        <w:snapToGrid w:val="0"/>
        <w:spacing w:line="360" w:lineRule="exact"/>
        <w:ind w:left="837" w:leftChars="174" w:hanging="280" w:hangingChars="100"/>
        <w:jc w:val="both"/>
        <w:rPr>
          <w:rFonts w:hint="default" w:ascii="仿宋_GB2312" w:hAnsi="仿宋_GB2312" w:eastAsia="宋体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宋体" w:cs="仿宋_GB2312"/>
          <w:kern w:val="2"/>
          <w:sz w:val="28"/>
          <w:szCs w:val="28"/>
          <w:lang w:val="en-US" w:eastAsia="zh-CN" w:bidi="ar-SA"/>
        </w:rPr>
        <w:t>2.上述职业技能等级证书样式和编码按照有关规定确定。证书编码第16位为大写英文字母或阿拉伯数字</w:t>
      </w:r>
      <w:r>
        <w:rPr>
          <w:rFonts w:hint="default" w:ascii="仿宋_GB2312" w:hAnsi="仿宋_GB2312" w:eastAsia="宋体" w:cs="仿宋_GB2312"/>
          <w:b w:val="0"/>
          <w:bCs w:val="0"/>
          <w:kern w:val="2"/>
          <w:sz w:val="28"/>
          <w:szCs w:val="28"/>
          <w:lang w:val="en-US" w:eastAsia="zh-CN" w:bidi="ar-SA"/>
        </w:rPr>
        <w:t>，其中“X”表示“学徒工”，“T”表示“特级技师”，“S”表示“首席技师”，“5、4、3、2、1”分别表示“初级工、中级工、高级工、技师、高级技师”。</w:t>
      </w:r>
    </w:p>
    <w:p>
      <w:pPr>
        <w:rPr>
          <w:rFonts w:ascii="Calibri" w:hAnsi="Calibri" w:eastAsia="宋体" w:cs="Times New Roman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114E8"/>
    <w:rsid w:val="2A6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uiPriority w:val="0"/>
    <w:pPr>
      <w:ind w:left="168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2022-10-09T02:48:00Z</dcterms:created>
  <dc:creator>hjy</dc:creator>
  <cp:lastModifiedBy>hjy</cp:lastModifiedBy>
  <dcterms:modified xsi:type="dcterms:W3CDTF">2022-10-09T02:52:17Z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