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textAlignment w:val="top"/>
        <w:rPr>
          <w:rFonts w:hint="eastAsia" w:ascii="方正黑体_GBK" w:hAnsi="方正黑体_GBK" w:eastAsia="方正黑体_GBK" w:cs="方正黑体_GBK"/>
          <w:spacing w:val="-6"/>
          <w:lang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pacing w:val="-6"/>
          <w:lang w:eastAsia="zh-CN"/>
        </w:rPr>
        <w:t>附件</w:t>
      </w:r>
    </w:p>
    <w:p>
      <w:pPr>
        <w:pStyle w:val="2"/>
        <w:rPr>
          <w:rFonts w:hint="eastAsia"/>
          <w:lang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人力资源社会保障部办公厅关于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  <w:t>推进直播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  <w:lang w:eastAsia="zh-CN"/>
        </w:rPr>
        <w:t>带岗在就业公共服务领域应用</w:t>
      </w:r>
      <w:r>
        <w:rPr>
          <w:rFonts w:hint="eastAsia" w:ascii="方正小标宋_GBK" w:hAnsi="方正小标宋_GBK" w:eastAsia="方正小标宋_GBK" w:cs="方正小标宋_GBK"/>
          <w:bCs/>
          <w:spacing w:val="-11"/>
          <w:sz w:val="44"/>
          <w:szCs w:val="44"/>
        </w:rPr>
        <w:t>的通知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人社厅发〔2023〕54号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6" w:lineRule="exact"/>
        <w:ind w:left="0" w:leftChars="0" w:right="0" w:rightChars="0" w:firstLine="0" w:firstLineChars="0"/>
        <w:textAlignment w:val="top"/>
        <w:outlineLvl w:val="9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各省、自治区、直辖市及新疆生产建设兵团人力资源社会保障厅（局）：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96" w:lineRule="exact"/>
        <w:ind w:firstLine="640" w:firstLineChars="200"/>
        <w:textAlignment w:val="top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直播带岗是数字技术与公共服务融合发展的创新实践，具有体验直观、互动即时、对接精准的特点，在就业服务领域具有广阔的应用空间。为进一步健全就业公共服务体系，推进直播带岗在就业公共服务领域广泛应用，现就有关事项通知如下：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一、总体要求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default" w:ascii="Times New Roman" w:hAnsi="Times New Roman" w:cs="Times New Roman"/>
          <w:color w:val="auto"/>
          <w:sz w:val="36"/>
          <w:szCs w:val="36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以习近平新时代中国特色社会主义思想为指导，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全面</w:t>
      </w:r>
      <w:r>
        <w:rPr>
          <w:rFonts w:hint="eastAsia" w:ascii="仿宋_GB2312" w:hAnsi="仿宋_GB2312" w:eastAsia="仿宋_GB2312" w:cs="仿宋_GB2312"/>
          <w:sz w:val="32"/>
          <w:szCs w:val="32"/>
        </w:rPr>
        <w:t>贯彻党的二十大精神，深入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落实党中央、国务院关于就业工作各项决策部署，围绕提升人力资源供需对接匹配效率工作目标，推进直播带岗在就业公共服务领域广泛应用，打造一批特色化、高水平的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就业公共服务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直播带岗基地，培育一批服务效果好、群众满意度高的就业公共服务直播品牌，培养一批具有职业素养、专业能力的就业公共服务直播人员，牵引</w:t>
      </w:r>
      <w:r>
        <w:rPr>
          <w:rFonts w:hint="eastAsia" w:ascii="仿宋_GB2312" w:hAnsi="仿宋_GB2312" w:cs="仿宋_GB2312"/>
          <w:sz w:val="32"/>
          <w:szCs w:val="32"/>
        </w:rPr>
        <w:t>就业公共服务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方式</w:t>
      </w:r>
      <w:r>
        <w:rPr>
          <w:rFonts w:hint="eastAsia" w:ascii="仿宋_GB2312" w:hAnsi="仿宋_GB2312" w:cs="仿宋_GB2312"/>
          <w:sz w:val="32"/>
          <w:szCs w:val="32"/>
        </w:rPr>
        <w:t>创新，提升就业公共服务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质量</w:t>
      </w:r>
      <w:r>
        <w:rPr>
          <w:rFonts w:hint="eastAsia" w:ascii="仿宋_GB2312" w:hAnsi="仿宋_GB2312" w:cs="仿宋_GB2312"/>
          <w:sz w:val="32"/>
          <w:szCs w:val="32"/>
        </w:rPr>
        <w:t>，助力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高质量充分就业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auto"/>
          <w:kern w:val="0"/>
          <w:sz w:val="32"/>
          <w:szCs w:val="32"/>
        </w:rPr>
        <w:t>二、</w:t>
      </w:r>
      <w:r>
        <w:rPr>
          <w:rFonts w:hint="eastAsia" w:ascii="黑体" w:hAnsi="黑体" w:eastAsia="黑体" w:cs="黑体"/>
          <w:color w:val="auto"/>
          <w:kern w:val="0"/>
          <w:sz w:val="32"/>
          <w:szCs w:val="32"/>
          <w:lang w:eastAsia="zh-CN"/>
        </w:rPr>
        <w:t>重点任务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（一）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  <w:lang w:eastAsia="zh-CN"/>
        </w:rPr>
        <w:t>打造直播带岗基地</w:t>
      </w:r>
      <w:r>
        <w:rPr>
          <w:rFonts w:hint="eastAsia" w:ascii="方正楷体_GBK" w:hAnsi="方正楷体_GBK" w:eastAsia="方正楷体_GBK" w:cs="方正楷体_GBK"/>
          <w:color w:val="auto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统筹资源因地制宜多渠道、多形式打造直播带岗基地，满足城乡劳动者求职和各类企业招聘需要。支持在公共就业服务机构场所内建立直播带岗基地、直播带岗间，鼓励联合高校、产业园区、企业、人力资源服务机构、社会媒体等各类社会资源打造就业公共服务网络直播间，推进网络直播技术与就业公共服务融合发展。</w:t>
      </w:r>
    </w:p>
    <w:p>
      <w:pPr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 w:val="0"/>
        <w:snapToGrid w:val="0"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</w:rPr>
        <w:t>（二）</w:t>
      </w: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完善直播带岗功能</w:t>
      </w:r>
      <w:r>
        <w:rPr>
          <w:rFonts w:hint="eastAsia" w:ascii="方正楷体_GBK" w:hAnsi="方正楷体_GBK" w:eastAsia="方正楷体_GBK" w:cs="方正楷体_GBK"/>
          <w:sz w:val="32"/>
          <w:szCs w:val="32"/>
        </w:rPr>
        <w:t>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充分利用网络直播技术互动性强的优势，强化直播带岗职业介绍职能，不断完善岗位推介、简历投递等功能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着力提升人力资源供需对接效率。逐步</w:t>
      </w:r>
      <w:r>
        <w:rPr>
          <w:rFonts w:hint="eastAsia" w:ascii="仿宋_GB2312" w:hAnsi="仿宋_GB2312" w:cs="仿宋_GB2312"/>
          <w:sz w:val="32"/>
          <w:szCs w:val="32"/>
        </w:rPr>
        <w:t>拓展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直播服务</w:t>
      </w:r>
      <w:r>
        <w:rPr>
          <w:rFonts w:hint="eastAsia" w:ascii="仿宋_GB2312" w:hAnsi="仿宋_GB2312" w:cs="仿宋_GB2312"/>
          <w:sz w:val="32"/>
          <w:szCs w:val="32"/>
        </w:rPr>
        <w:t>功能，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将</w:t>
      </w:r>
      <w:r>
        <w:rPr>
          <w:rFonts w:hint="eastAsia" w:ascii="仿宋_GB2312" w:hAnsi="仿宋_GB2312" w:cs="仿宋_GB2312"/>
          <w:sz w:val="32"/>
          <w:szCs w:val="32"/>
        </w:rPr>
        <w:t>政策咨询、职业指导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、创业服务</w:t>
      </w:r>
      <w:r>
        <w:rPr>
          <w:rFonts w:hint="eastAsia" w:ascii="仿宋_GB2312" w:hAnsi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纳入直播服务范围</w:t>
      </w:r>
      <w:r>
        <w:rPr>
          <w:rFonts w:hint="eastAsia" w:ascii="仿宋_GB2312" w:hAnsi="仿宋_GB2312" w:cs="仿宋_GB2312"/>
          <w:sz w:val="32"/>
          <w:szCs w:val="32"/>
        </w:rPr>
        <w:t>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不断丰富就业公共服务网络直播内容</w:t>
      </w:r>
      <w:r>
        <w:rPr>
          <w:rFonts w:hint="eastAsia" w:ascii="仿宋_GB2312" w:hAnsi="仿宋_GB2312" w:cs="仿宋_GB2312"/>
          <w:sz w:val="32"/>
          <w:szCs w:val="32"/>
        </w:rPr>
        <w:t>。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spacing w:line="620" w:lineRule="exact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（三）培育直播带岗品牌</w:t>
      </w:r>
      <w:r>
        <w:rPr>
          <w:rFonts w:hint="eastAsia" w:ascii="方正楷体_GBK" w:hAnsi="方正楷体_GBK" w:eastAsia="方正楷体_GBK" w:cs="方正楷体_GBK"/>
          <w:kern w:val="2"/>
          <w:sz w:val="32"/>
          <w:szCs w:val="32"/>
          <w:lang w:val="en-US" w:eastAsia="zh-CN" w:bidi="ar-SA"/>
        </w:rPr>
        <w:t>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树立品牌意识，聚焦服务对象特征、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当地产业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点等因素，在直播带岗中突出自身特色和服务专长，大力培育具有特色的直播带岗服务品牌。采取多种方式推介本地区直播带岗服务品牌，提高品牌知晓度、公信力，吸引更多企业、求职者参与直播带岗活动，提升直播带岗服务效能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（四）提升</w:t>
      </w: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网络直播能力。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多种方式开展对直播带岗主播人员技能培训，着力提升岗位推介、职业指导、职业介绍等业务能力，以及直播操作、沟通技巧等网络直播技术水平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。加强对直播带岗主播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人员管理，定期组织开展党建知识、政治理论学习，提高政治素养，坚定政治立场，把准政治方向。有条件的地方可研究制定直播带岗服务规范、标准，提升标准化服务水平。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eastAsia="zh-CN"/>
        </w:rPr>
        <w:t>（五）提供网络直播支持。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积极协调网信等有关部门，强化入网政策和服务支持，便利就业公共服务直播带岗基地享受直播带岗账号认证、功能启用、信息发布等政策。有条件的地方可通过政府购买服务方式开展直播带岗服务，提高直播带岗基地专业化运营能力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eastAsia="zh-CN"/>
        </w:rPr>
        <w:t>三、组织保障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sz w:val="32"/>
          <w:szCs w:val="32"/>
          <w:lang w:val="en" w:eastAsia="zh-CN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（一）加强组织领导。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各地要高度重视直播带岗工作，将直播带岗作为创新就业公共服务方式、提升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就业公共服务质量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的重要手段，加强组织领导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推动资源整合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因地制宜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推进应用</w:t>
      </w:r>
      <w:r>
        <w:rPr>
          <w:rFonts w:hint="eastAsia" w:ascii="仿宋_GB2312" w:hAnsi="仿宋_GB2312" w:cs="仿宋_GB2312"/>
          <w:sz w:val="32"/>
          <w:szCs w:val="32"/>
          <w:lang w:val="en" w:eastAsia="zh-CN"/>
        </w:rPr>
        <w:t>。结合本地实际积极探索、大胆创新，创造可复制可推广经验。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（二）加强规范管理。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各地要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对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就业公共服务领域直播带岗活动进行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规范管理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严格审查参与直播活动的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经营性人力资源服务机构许可资质、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" w:eastAsia="zh-CN" w:bidi="ar-SA"/>
        </w:rPr>
        <w:t>企业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资质和招聘岗位信息，不得设置或者发布歧视性内容，确保发布信息和直播内容真实、合法。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/>
        </w:rPr>
        <w:t>要主动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接受社会监督，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推动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直播带岗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工作健康开展。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方正楷体_GBK" w:hAnsi="方正楷体_GBK" w:eastAsia="方正楷体_GBK" w:cs="方正楷体_GBK"/>
          <w:color w:val="auto"/>
          <w:kern w:val="2"/>
          <w:sz w:val="32"/>
          <w:szCs w:val="32"/>
          <w:lang w:eastAsia="zh-CN" w:bidi="ar-SA"/>
        </w:rPr>
        <w:t>（三）加强宣传引导。</w:t>
      </w: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各地要通过网络媒体、广播电视等，大力宣传直播带岗服务渠道和积极成效。大力总结宣传直播带岗经验做法、特色服务品牌，引导社会各方支持、参与就业公共服务。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6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eastAsia="zh-CN" w:bidi="ar-SA"/>
        </w:rPr>
        <w:t>各地工作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推进过程中的新情况、新问题，请及时报告。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eastAsia="zh-CN" w:bidi="ar-SA"/>
        </w:rPr>
      </w:pPr>
    </w:p>
    <w:p>
      <w:pPr>
        <w:overflowPunct w:val="0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 xml:space="preserve">联 系 人：吕安安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璐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 xml:space="preserve"> </w:t>
      </w:r>
    </w:p>
    <w:p>
      <w:pPr>
        <w:overflowPunct w:val="0"/>
        <w:ind w:firstLine="640" w:firstLineChars="200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 xml:space="preserve">联系电话：84201528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84661166 </w:t>
      </w:r>
      <w:r>
        <w:rPr>
          <w:rFonts w:hint="eastAsia" w:ascii="Times New Roman" w:hAnsi="Times New Roman" w:eastAsia="仿宋_GB2312" w:cs="Times New Roman"/>
          <w:color w:val="auto"/>
          <w:kern w:val="2"/>
          <w:sz w:val="36"/>
          <w:szCs w:val="36"/>
          <w:lang w:val="en-US" w:eastAsia="zh-CN" w:bidi="ar-SA"/>
        </w:rPr>
        <w:t xml:space="preserve"> </w:t>
      </w: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3960" w:firstLineChars="1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3960" w:firstLineChars="1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3960" w:firstLineChars="110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6"/>
          <w:szCs w:val="36"/>
          <w:lang w:eastAsia="zh-CN" w:bidi="ar-SA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topLinePunct w:val="0"/>
        <w:autoSpaceDE/>
        <w:autoSpaceDN/>
        <w:bidi w:val="0"/>
        <w:adjustRightInd/>
        <w:snapToGrid/>
        <w:spacing w:line="620" w:lineRule="exact"/>
        <w:ind w:left="0" w:leftChars="0" w:firstLine="4160" w:firstLineChars="13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人力资源社会保障部办公厅</w:t>
      </w:r>
    </w:p>
    <w:p>
      <w:pPr>
        <w:wordWrap w:val="0"/>
        <w:spacing w:line="596" w:lineRule="exact"/>
        <w:jc w:val="right"/>
        <w:textAlignment w:val="top"/>
        <w:rPr>
          <w:rFonts w:hint="default" w:ascii="方正黑体_GBK" w:hAnsi="方正黑体_GBK" w:eastAsia="方正黑体_GBK" w:cs="方正黑体_GBK"/>
          <w:spacing w:val="-6"/>
        </w:rPr>
      </w:pP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2023年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月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>28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 w:bidi="ar-SA"/>
        </w:rPr>
        <w:t>日</w:t>
      </w:r>
      <w:r>
        <w:rPr>
          <w:rFonts w:hint="eastAsia" w:ascii="仿宋_GB2312" w:hAnsi="仿宋_GB2312" w:cs="仿宋_GB2312"/>
          <w:kern w:val="2"/>
          <w:sz w:val="32"/>
          <w:szCs w:val="32"/>
          <w:lang w:val="en-US" w:eastAsia="zh-CN" w:bidi="ar-SA"/>
        </w:rPr>
        <w:t xml:space="preserve">      </w:t>
      </w:r>
      <w:r>
        <w:rPr>
          <w:rFonts w:hint="eastAsia" w:ascii="Times New Roman" w:hAnsi="Times New Roman" w:cs="Times New Roman"/>
          <w:color w:val="auto"/>
          <w:kern w:val="2"/>
          <w:sz w:val="36"/>
          <w:szCs w:val="36"/>
          <w:lang w:val="en-US" w:eastAsia="zh-CN" w:bidi="ar-SA"/>
        </w:rPr>
        <w:t xml:space="preserve">   </w:t>
      </w:r>
    </w:p>
    <w:p>
      <w:pPr>
        <w:spacing w:line="596" w:lineRule="exact"/>
        <w:textAlignment w:val="top"/>
        <w:rPr>
          <w:rFonts w:hint="eastAsia" w:ascii="仿宋_GB2312"/>
        </w:rPr>
      </w:pPr>
    </w:p>
    <w:p>
      <w:pPr>
        <w:spacing w:line="596" w:lineRule="exact"/>
        <w:ind w:firstLine="640" w:firstLineChars="200"/>
        <w:textAlignment w:val="top"/>
        <w:rPr>
          <w:rFonts w:hint="eastAsia" w:ascii="仿宋_GB2312" w:eastAsia="仿宋_GB2312"/>
          <w:lang w:eastAsia="zh-CN"/>
        </w:rPr>
      </w:pPr>
      <w:r>
        <w:rPr>
          <w:rFonts w:hint="eastAsia" w:ascii="仿宋_GB2312"/>
          <w:lang w:eastAsia="zh-CN"/>
        </w:rPr>
        <w:t>（联系单位：就业促进司）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94005E"/>
    <w:rsid w:val="6194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 Indent1"/>
    <w:qFormat/>
    <w:uiPriority w:val="0"/>
    <w:pPr>
      <w:widowControl w:val="0"/>
      <w:spacing w:line="660" w:lineRule="exact"/>
      <w:ind w:firstLine="720" w:firstLineChars="200"/>
      <w:jc w:val="both"/>
    </w:pPr>
    <w:rPr>
      <w:rFonts w:ascii="仿宋_GB2312" w:hAnsi="Calibri" w:eastAsia="楷体_GB2312" w:cs="Times New Roman"/>
      <w:kern w:val="2"/>
      <w:sz w:val="36"/>
      <w:szCs w:val="36"/>
      <w:lang w:val="en-US" w:eastAsia="zh-CN" w:bidi="ar-SA"/>
    </w:rPr>
  </w:style>
  <w:style w:type="paragraph" w:customStyle="1" w:styleId="5">
    <w:name w:val="p15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32"/>
      <w:szCs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rst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2024-02-06T07:44:00Z</dcterms:created>
  <dc:creator>hjy</dc:creator>
  <cp:lastModifiedBy>hjy</cp:lastModifiedBy>
  <dcterms:modified xsi:type="dcterms:W3CDTF">2024-02-06T07:45:16Z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