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rPr>
          <w:rFonts w:ascii="Times New Roman" w:hAnsi="Times New Roman" w:eastAsia="黑体" w:cs="Times New Roman"/>
          <w:szCs w:val="22"/>
        </w:rPr>
      </w:pPr>
      <w:r>
        <w:rPr>
          <w:rFonts w:ascii="Times New Roman" w:hAnsi="Times New Roman" w:eastAsia="黑体" w:cs="Times New Roman"/>
          <w:szCs w:val="22"/>
        </w:rPr>
        <w:t>附件</w:t>
      </w:r>
    </w:p>
    <w:p>
      <w:pPr>
        <w:adjustRightInd w:val="0"/>
        <w:snapToGrid w:val="0"/>
        <w:spacing w:line="578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kern w:val="0"/>
          <w:sz w:val="44"/>
          <w:szCs w:val="44"/>
        </w:rPr>
        <w:t>2024年民营企业服务月活动情况统计表</w:t>
      </w:r>
    </w:p>
    <w:tbl>
      <w:tblPr>
        <w:tblStyle w:val="6"/>
        <w:tblW w:w="84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5"/>
        <w:gridCol w:w="2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84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578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  <w:lang w:eastAsia="zh-CN"/>
              </w:rPr>
              <w:t>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项　　目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数　　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1.参加招聘月的企业数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 xml:space="preserve">    其中：民营企业数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 xml:space="preserve">          中小微企业数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 xml:space="preserve">          个体工商户数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2.解决企业招聘人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其中：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一线工人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 xml:space="preserve">      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技能人才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3.举办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现场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招聘活动次数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 xml:space="preserve">    其中：针对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制造业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的场次数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 xml:space="preserve">          针对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服务业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的场次数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4.签订就业（意向）协议人数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其中：高校毕业生人数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 xml:space="preserve">      退役军人人数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 xml:space="preserve">      登记失业人员人数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 xml:space="preserve">      农民工人数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5.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提供用工指导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其中：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涉及企业家次数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6.发放就业政策等宣传材料份数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</w:tbl>
    <w:p>
      <w:pPr>
        <w:spacing w:line="578" w:lineRule="exact"/>
        <w:ind w:firstLine="300" w:firstLineChars="100"/>
        <w:rPr>
          <w:rFonts w:hint="eastAsia" w:ascii="Times New Roman" w:hAnsi="Times New Roman" w:eastAsia="仿宋_GB2312" w:cs="Times New Roman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cs="Times New Roman"/>
          <w:kern w:val="0"/>
          <w:sz w:val="30"/>
          <w:szCs w:val="30"/>
        </w:rPr>
        <w:t>联系人：                     联系方式：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76EFD"/>
    <w:rsid w:val="6C27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2024-04-23T08:49:00Z</dcterms:created>
  <dc:creator>hjy</dc:creator>
  <cp:lastModifiedBy>hjy</cp:lastModifiedBy>
  <dcterms:modified xsi:type="dcterms:W3CDTF">2024-04-23T08:51:07Z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