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firstLine="0" w:firstLineChars="0"/>
        <w:jc w:val="left"/>
        <w:textAlignment w:val="auto"/>
        <w:rPr>
          <w:rFonts w:hint="eastAsia" w:ascii="仿宋_GB2312" w:hAnsi="宋体" w:eastAsia="仿宋_GB2312" w:cs="宋体"/>
          <w:bCs/>
          <w:color w:val="000000"/>
          <w:kern w:val="36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宋体"/>
          <w:bCs/>
          <w:color w:val="000000"/>
          <w:kern w:val="36"/>
          <w:sz w:val="32"/>
          <w:szCs w:val="32"/>
          <w:shd w:val="clear" w:fill="FFFFFF"/>
          <w:lang w:val="en-US" w:eastAsia="zh-CN" w:bidi="ar"/>
        </w:rPr>
        <w:t>附件3</w:t>
      </w:r>
    </w:p>
    <w:p>
      <w:pPr>
        <w:widowControl/>
        <w:spacing w:line="500" w:lineRule="exact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福建省技工院校202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年秋季招生专业报备表</w:t>
      </w:r>
      <w:bookmarkEnd w:id="0"/>
    </w:p>
    <w:p>
      <w:pPr>
        <w:widowControl/>
        <w:wordWrap w:val="0"/>
        <w:spacing w:line="440" w:lineRule="exact"/>
        <w:rPr>
          <w:rFonts w:ascii="仿宋_GB2312" w:hAnsi="Times New Roman" w:eastAsia="宋体" w:cs="宋体"/>
          <w:color w:val="000000"/>
          <w:kern w:val="0"/>
          <w:sz w:val="24"/>
          <w:szCs w:val="24"/>
        </w:rPr>
      </w:pPr>
      <w:r>
        <w:rPr>
          <w:rFonts w:hint="eastAsia" w:ascii="仿宋_GB2312" w:hAnsi="宋体" w:eastAsia="宋体" w:cs="宋体"/>
          <w:color w:val="000000"/>
          <w:kern w:val="0"/>
          <w:sz w:val="24"/>
          <w:szCs w:val="24"/>
        </w:rPr>
        <w:t xml:space="preserve">填报单位（加盖公章）：                                           </w:t>
      </w:r>
      <w:r>
        <w:rPr>
          <w:rFonts w:hint="eastAsia" w:ascii="仿宋_GB2312" w:hAnsi="宋体" w:eastAsia="宋体" w:cs="宋体"/>
          <w:color w:val="000000"/>
          <w:kern w:val="0"/>
          <w:sz w:val="24"/>
        </w:rPr>
        <w:t>收件日期：202</w:t>
      </w:r>
      <w:r>
        <w:rPr>
          <w:rFonts w:hint="eastAsia" w:ascii="仿宋_GB2312" w:hAnsi="宋体" w:eastAsia="宋体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仿宋_GB2312" w:hAnsi="宋体" w:eastAsia="宋体" w:cs="宋体"/>
          <w:color w:val="000000"/>
          <w:kern w:val="0"/>
          <w:sz w:val="24"/>
        </w:rPr>
        <w:t>年  月  日</w:t>
      </w:r>
    </w:p>
    <w:tbl>
      <w:tblPr>
        <w:tblStyle w:val="2"/>
        <w:tblW w:w="143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456"/>
        <w:gridCol w:w="1209"/>
        <w:gridCol w:w="1099"/>
        <w:gridCol w:w="1103"/>
        <w:gridCol w:w="609"/>
        <w:gridCol w:w="696"/>
        <w:gridCol w:w="1030"/>
        <w:gridCol w:w="733"/>
        <w:gridCol w:w="877"/>
        <w:gridCol w:w="993"/>
        <w:gridCol w:w="858"/>
        <w:gridCol w:w="679"/>
        <w:gridCol w:w="1044"/>
        <w:gridCol w:w="594"/>
        <w:gridCol w:w="998"/>
        <w:gridCol w:w="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培养模式</w:t>
            </w:r>
          </w:p>
        </w:tc>
        <w:tc>
          <w:tcPr>
            <w:tcW w:w="456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序号</w:t>
            </w:r>
          </w:p>
          <w:p>
            <w:pPr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0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专业编码</w:t>
            </w:r>
          </w:p>
        </w:tc>
        <w:tc>
          <w:tcPr>
            <w:tcW w:w="109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专业名称</w:t>
            </w:r>
          </w:p>
        </w:tc>
        <w:tc>
          <w:tcPr>
            <w:tcW w:w="1103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专业方向</w:t>
            </w:r>
          </w:p>
        </w:tc>
        <w:tc>
          <w:tcPr>
            <w:tcW w:w="609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29" w:leftChars="-50" w:right="-105" w:rightChars="-50" w:hanging="76" w:hangingChars="32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培养层次</w:t>
            </w:r>
          </w:p>
        </w:tc>
        <w:tc>
          <w:tcPr>
            <w:tcW w:w="696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学制(年)</w:t>
            </w:r>
          </w:p>
        </w:tc>
        <w:tc>
          <w:tcPr>
            <w:tcW w:w="1030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收费标准（元/学年或免学费）</w:t>
            </w:r>
          </w:p>
        </w:tc>
        <w:tc>
          <w:tcPr>
            <w:tcW w:w="733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招生对象</w:t>
            </w:r>
          </w:p>
        </w:tc>
        <w:tc>
          <w:tcPr>
            <w:tcW w:w="2728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近三年招生人数情况</w:t>
            </w:r>
          </w:p>
        </w:tc>
        <w:tc>
          <w:tcPr>
            <w:tcW w:w="679" w:type="dxa"/>
            <w:vMerge w:val="restart"/>
            <w:noWrap w:val="0"/>
            <w:vAlign w:val="top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在校生数</w:t>
            </w:r>
          </w:p>
        </w:tc>
        <w:tc>
          <w:tcPr>
            <w:tcW w:w="1044" w:type="dxa"/>
            <w:vMerge w:val="restart"/>
            <w:noWrap w:val="0"/>
            <w:vAlign w:val="top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年预计毕业生数</w:t>
            </w:r>
          </w:p>
        </w:tc>
        <w:tc>
          <w:tcPr>
            <w:tcW w:w="594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年计划招生人数</w:t>
            </w:r>
          </w:p>
        </w:tc>
        <w:tc>
          <w:tcPr>
            <w:tcW w:w="998" w:type="dxa"/>
            <w:vMerge w:val="restart"/>
            <w:noWrap w:val="0"/>
            <w:vAlign w:val="top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设施设备综合同时使用可提供工位数</w:t>
            </w:r>
          </w:p>
        </w:tc>
        <w:tc>
          <w:tcPr>
            <w:tcW w:w="788" w:type="dxa"/>
            <w:vMerge w:val="restart"/>
            <w:noWrap w:val="0"/>
            <w:vAlign w:val="top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20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9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10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09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29" w:leftChars="-50" w:right="-105" w:rightChars="-50" w:hanging="76" w:hangingChars="32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30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858" w:type="dxa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年</w:t>
            </w:r>
          </w:p>
        </w:tc>
        <w:tc>
          <w:tcPr>
            <w:tcW w:w="679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94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998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vMerge w:val="continue"/>
            <w:noWrap w:val="0"/>
            <w:vAlign w:val="top"/>
          </w:tcPr>
          <w:p>
            <w:pPr>
              <w:widowControl/>
              <w:spacing w:line="300" w:lineRule="exact"/>
              <w:ind w:left="-105" w:leftChars="-50"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3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456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…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09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3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77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58" w:type="dxa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679" w:type="dxa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594" w:type="dxa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98" w:type="dxa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  <w:tc>
          <w:tcPr>
            <w:tcW w:w="788" w:type="dxa"/>
            <w:noWrap w:val="0"/>
            <w:vAlign w:val="top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Times New Roman" w:hAnsi="Times New Roman" w:eastAsia="宋体" w:cs="Times New Roman"/>
          <w:color w:val="000000"/>
          <w:sz w:val="21"/>
        </w:rPr>
      </w:pPr>
      <w:r>
        <w:rPr>
          <w:rFonts w:hint="eastAsia" w:ascii="仿宋_GB2312" w:hAnsi="宋体" w:eastAsia="宋体" w:cs="宋体"/>
          <w:color w:val="000000"/>
          <w:kern w:val="0"/>
          <w:sz w:val="24"/>
        </w:rPr>
        <w:t>联系人：       联系电话：    手机：           填报时间：           202</w:t>
      </w:r>
      <w:r>
        <w:rPr>
          <w:rFonts w:hint="eastAsia" w:ascii="仿宋_GB2312" w:hAnsi="宋体" w:eastAsia="宋体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仿宋_GB2312" w:hAnsi="宋体" w:eastAsia="宋体" w:cs="宋体"/>
          <w:color w:val="000000"/>
          <w:kern w:val="0"/>
          <w:sz w:val="24"/>
        </w:rPr>
        <w:t>年   月   日</w:t>
      </w:r>
    </w:p>
    <w:tbl>
      <w:tblPr>
        <w:tblStyle w:val="2"/>
        <w:tblW w:w="135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3588" w:type="dxa"/>
            <w:noWrap w:val="0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</w:rPr>
              <w:t>市人社局（技招办）签章：                     市技招办负责人签字：              市经办人员签字：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13588" w:type="dxa"/>
            <w:noWrap w:val="0"/>
            <w:vAlign w:val="bottom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4"/>
              </w:rPr>
              <w:t>填表说明：</w:t>
            </w: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1、所有报备工作需同时在省软件中完成电子报备工作。省属校须经其主管单位签章。</w:t>
            </w: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2、填报本表时请采用Excel格式、A4纸横排，若行数不够可自行添加。培养模式填“全日制”或“非全日制”。</w:t>
            </w:r>
          </w:p>
          <w:p>
            <w:pPr>
              <w:widowControl/>
              <w:spacing w:line="240" w:lineRule="exact"/>
              <w:ind w:left="503" w:leftChars="125" w:hanging="240" w:hangingChars="120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3、请按培养模式归类填报（先全日制）；同一培养模式的，按培养层次从高到低的顺序填报各校所报备专业；相同培养层次的专业，请按部颁15大类专业目录的专业编码先后顺序填报；相同专业不同学制的，按学制递增顺序排列；先新专业，后旧专业。</w:t>
            </w: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4、招生对象应填写大专毕业、中职毕业、高中毕业、初中毕业，相近工种工作满2年的在职员工、在职员工，或达到中级技能水平人员等。</w:t>
            </w: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5、如本校三年内未招到学生的专业，则为新专业，应在“备注”栏应填写“新专业”，作为主管重点审核的专业。</w:t>
            </w:r>
          </w:p>
          <w:p>
            <w:pPr>
              <w:widowControl/>
              <w:spacing w:line="240" w:lineRule="exact"/>
              <w:ind w:firstLine="400" w:firstLineChars="200"/>
              <w:jc w:val="left"/>
              <w:rPr>
                <w:rFonts w:ascii="仿宋_GB2312" w:hAnsi="宋体" w:eastAsia="宋体" w:cs="宋体"/>
                <w:color w:val="000000"/>
                <w:kern w:val="0"/>
                <w:sz w:val="20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6、所报专业如属分校、校区招生，应将其地点、批准文号等内容填在“备注”栏。</w:t>
            </w:r>
          </w:p>
          <w:p>
            <w:pPr>
              <w:widowControl/>
              <w:spacing w:line="240" w:lineRule="exact"/>
              <w:ind w:left="503" w:leftChars="125" w:hanging="240" w:hangingChars="120"/>
              <w:jc w:val="left"/>
              <w:rPr>
                <w:rFonts w:ascii="仿宋_GB2312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宋体" w:cs="宋体"/>
                <w:color w:val="000000"/>
                <w:kern w:val="0"/>
                <w:sz w:val="20"/>
              </w:rPr>
              <w:t>7、“设施设备综合同时使用可提供工位数”，将限制该专业招生人数。（此表“设施设备综合同时使用可提供工位数”将与省软件中申报招生专业的设施设备的对应核实）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6C3CEF"/>
    <w:rsid w:val="706C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2024-04-01T09:11:00Z</dcterms:created>
  <dc:creator>Administrator</dc:creator>
  <cp:lastModifiedBy>Administrator</cp:lastModifiedBy>
  <dcterms:modified xsi:type="dcterms:W3CDTF">2024-04-01T09:16:34Z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