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3A1A50">
      <w:pPr>
        <w:spacing w:line="596" w:lineRule="exact"/>
        <w:jc w:val="left"/>
        <w:textAlignment w:val="top"/>
        <w:rPr>
          <w:rFonts w:hint="eastAsia"/>
        </w:rPr>
      </w:pPr>
      <w:r>
        <w:rPr>
          <w:rFonts w:ascii="仿宋_GB2312"/>
          <w:color w:val="FF0000"/>
          <w:sz w:val="20"/>
          <w:lang/>
        </w:rPr>
        <mc:AlternateContent>
          <mc:Choice Requires="wps">
            <w:drawing>
              <wp:anchor distT="0" distB="0" distL="114300" distR="114300" simplePos="0" relativeHeight="251663360" behindDoc="0" locked="1" layoutInCell="1" allowOverlap="1">
                <wp:simplePos x="0" y="0"/>
                <wp:positionH relativeFrom="column">
                  <wp:posOffset>-120015</wp:posOffset>
                </wp:positionH>
                <wp:positionV relativeFrom="paragraph">
                  <wp:posOffset>-589915</wp:posOffset>
                </wp:positionV>
                <wp:extent cx="5855970" cy="946150"/>
                <wp:effectExtent l="0" t="0" r="0" b="0"/>
                <wp:wrapNone/>
                <wp:docPr id="5" name="文本框 242"/>
                <wp:cNvGraphicFramePr/>
                <a:graphic xmlns:a="http://schemas.openxmlformats.org/drawingml/2006/main">
                  <a:graphicData uri="http://schemas.microsoft.com/office/word/2010/wordprocessingShape">
                    <wps:wsp>
                      <wps:cNvSpPr txBox="1"/>
                      <wps:spPr>
                        <a:xfrm>
                          <a:off x="0" y="0"/>
                          <a:ext cx="5855970" cy="946150"/>
                        </a:xfrm>
                        <a:prstGeom prst="rect">
                          <a:avLst/>
                        </a:prstGeom>
                        <a:noFill/>
                        <a:ln>
                          <a:noFill/>
                        </a:ln>
                      </wps:spPr>
                      <wps:txbx>
                        <w:txbxContent>
                          <w:p w14:paraId="43BD3345">
                            <w:pPr>
                              <w:spacing w:line="1000" w:lineRule="exact"/>
                              <w:jc w:val="center"/>
                              <w:rPr>
                                <w:rFonts w:hint="eastAsia" w:ascii="方正小标宋简体" w:hAnsi="华文中宋" w:eastAsia="方正小标宋简体"/>
                                <w:color w:val="FF0000"/>
                                <w:sz w:val="72"/>
                                <w:szCs w:val="72"/>
                              </w:rPr>
                            </w:pPr>
                            <w:r>
                              <w:rPr>
                                <w:rFonts w:hint="eastAsia" w:ascii="方正小标宋简体" w:eastAsia="方正小标宋简体"/>
                                <w:color w:val="FF0000"/>
                                <w:w w:val="90"/>
                                <w:sz w:val="60"/>
                                <w:szCs w:val="60"/>
                              </w:rPr>
                              <w:t>福建省人力资源和社会保障厅办公室</w:t>
                            </w:r>
                          </w:p>
                          <w:p w14:paraId="39578BEB">
                            <w:pPr>
                              <w:spacing w:line="1000" w:lineRule="exact"/>
                              <w:jc w:val="center"/>
                              <w:rPr>
                                <w:rFonts w:hint="eastAsia" w:ascii="华文中宋" w:hAnsi="华文中宋" w:eastAsia="华文中宋"/>
                                <w:color w:val="FF0000"/>
                                <w:spacing w:val="60"/>
                                <w:sz w:val="72"/>
                                <w:szCs w:val="72"/>
                              </w:rPr>
                            </w:pPr>
                          </w:p>
                        </w:txbxContent>
                      </wps:txbx>
                      <wps:bodyPr wrap="square" upright="1"/>
                    </wps:wsp>
                  </a:graphicData>
                </a:graphic>
              </wp:anchor>
            </w:drawing>
          </mc:Choice>
          <mc:Fallback>
            <w:pict>
              <v:shape id="文本框 242" o:spid="_x0000_s1026" o:spt="202" type="#_x0000_t202" style="position:absolute;left:0pt;margin-left:-9.45pt;margin-top:-46.45pt;height:74.5pt;width:461.1pt;z-index:251663360;mso-width-relative:page;mso-height-relative:page;" filled="f" stroked="f" coordsize="21600,21600" o:gfxdata="UEsDBAoAAAAAAIdO4kAAAAAAAAAAAAAAAAAEAAAAZHJzL1BLAwQUAAAACACHTuJAw/MmctcAAAAK&#10;AQAADwAAAGRycy9kb3ducmV2LnhtbE2PTW/CMAyG75P2HyJP2g2SwkC0NOUA2nXT+Ji0W2hMW9E4&#10;VRNo9+/nnbbba/nR68f5ZnStuGMfGk8akqkCgVR621Cl4Xh4naxAhGjImtYTavjGAJvi8SE3mfUD&#10;feB9HyvBJRQyo6GOscukDGWNzoSp75B4d/G9M5HHvpK2NwOXu1bOlFpKZxriC7XpcFtjed3fnIbT&#10;2+Xr80W9Vzu36AY/KkkulVo/PyVqDSLiGP9g+NVndSjY6exvZINoNUySVcooh3TGgYlUzecgzhoW&#10;ywRkkcv/LxQ/UEsDBBQAAAAIAIdO4kDSXigIugEAAF4DAAAOAAAAZHJzL2Uyb0RvYy54bWytU8Fu&#10;EzEQvSPxD5bvjZOoW9pVNpVQVC4IkAof4Hi9WUu2x/U42c0PwB9w4sKd78p3MHbSFMqlBy5ee2b8&#10;5r033sXt6Czb6YgGfMNnkyln2itojd80/Mvnu4trzjBJ30oLXjd8r5HfLl+/Wgyh1nPowbY6MgLx&#10;WA+h4X1KoRYCVa+dxAkE7SnZQXQy0TFuRBvlQOjOivl0eiUGiG2IoDQiRVfHJD8hxpcAQtcZpVeg&#10;tk77dESN2spEkrA3AfmysO06rdLHrkOdmG04KU1lpSa0X+dVLBey3kQZeqNOFORLKDzT5KTx1PQM&#10;tZJJsm00/0A5oyIgdGmiwImjkOIIqZhNn3lz38ugixayGsPZdPx/sOrD7lNkpm14xZmXjgZ++P7t&#10;8OPX4edXNr+cZ4OGgDXV3QeqTONbGOnZPMaRgln32EWXv6SIUZ7s3Z/t1WNiioLVdVXdvKGUotzN&#10;5dWsKv6Lp9shYnqnwbG8aXik8RVX5e49JmJCpY8luZmHO2NtGaH1fwWoMEdEpn6kmHdpXI8nPWto&#10;9yRnoMk3HB+2MmrOtiGaTU+Ni7xymWwvbU9PJM/1z3Np8fRbL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w/MmctcAAAAKAQAADwAAAAAAAAABACAAAAAiAAAAZHJzL2Rvd25yZXYueG1sUEsBAhQA&#10;FAAAAAgAh07iQNJeKAi6AQAAXgMAAA4AAAAAAAAAAQAgAAAAJgEAAGRycy9lMm9Eb2MueG1sUEsF&#10;BgAAAAAGAAYAWQEAAFIFAAAAAA==&#10;">
                <v:fill on="f" focussize="0,0"/>
                <v:stroke on="f"/>
                <v:imagedata o:title=""/>
                <o:lock v:ext="edit" aspectratio="f"/>
                <v:textbox>
                  <w:txbxContent>
                    <w:p w14:paraId="43BD3345">
                      <w:pPr>
                        <w:spacing w:line="1000" w:lineRule="exact"/>
                        <w:jc w:val="center"/>
                        <w:rPr>
                          <w:rFonts w:hint="eastAsia" w:ascii="方正小标宋简体" w:hAnsi="华文中宋" w:eastAsia="方正小标宋简体"/>
                          <w:color w:val="FF0000"/>
                          <w:sz w:val="72"/>
                          <w:szCs w:val="72"/>
                        </w:rPr>
                      </w:pPr>
                      <w:r>
                        <w:rPr>
                          <w:rFonts w:hint="eastAsia" w:ascii="方正小标宋简体" w:eastAsia="方正小标宋简体"/>
                          <w:color w:val="FF0000"/>
                          <w:w w:val="90"/>
                          <w:sz w:val="60"/>
                          <w:szCs w:val="60"/>
                        </w:rPr>
                        <w:t>福建省人力资源和社会保障厅办公室</w:t>
                      </w:r>
                    </w:p>
                    <w:p w14:paraId="39578BEB">
                      <w:pPr>
                        <w:spacing w:line="1000" w:lineRule="exact"/>
                        <w:jc w:val="center"/>
                        <w:rPr>
                          <w:rFonts w:hint="eastAsia" w:ascii="华文中宋" w:hAnsi="华文中宋" w:eastAsia="华文中宋"/>
                          <w:color w:val="FF0000"/>
                          <w:spacing w:val="60"/>
                          <w:sz w:val="72"/>
                          <w:szCs w:val="72"/>
                        </w:rPr>
                      </w:pPr>
                    </w:p>
                  </w:txbxContent>
                </v:textbox>
                <w10:anchorlock/>
              </v:shape>
            </w:pict>
          </mc:Fallback>
        </mc:AlternateContent>
      </w:r>
    </w:p>
    <w:p w14:paraId="4F32BC47">
      <w:pPr>
        <w:snapToGrid w:val="0"/>
        <w:spacing w:line="579" w:lineRule="exact"/>
        <w:jc w:val="center"/>
        <w:textAlignment w:val="top"/>
        <w:rPr>
          <w:rFonts w:hint="eastAsia" w:ascii="仿宋_GB2312" w:hAnsi="宋体"/>
          <w:b/>
        </w:rPr>
      </w:pPr>
      <w:r>
        <w:rPr>
          <w:rFonts w:ascii="仿宋_GB2312"/>
          <w:sz w:val="20"/>
          <w:lang/>
        </w:rPr>
        <mc:AlternateContent>
          <mc:Choice Requires="wps">
            <w:drawing>
              <wp:anchor distT="0" distB="0" distL="114300" distR="114300" simplePos="0" relativeHeight="251664384" behindDoc="0" locked="1" layoutInCell="1" allowOverlap="1">
                <wp:simplePos x="0" y="0"/>
                <wp:positionH relativeFrom="column">
                  <wp:posOffset>-226695</wp:posOffset>
                </wp:positionH>
                <wp:positionV relativeFrom="paragraph">
                  <wp:posOffset>-187960</wp:posOffset>
                </wp:positionV>
                <wp:extent cx="6120130" cy="0"/>
                <wp:effectExtent l="0" t="28575" r="1270" b="34925"/>
                <wp:wrapNone/>
                <wp:docPr id="6" name="DocMarkLine"/>
                <wp:cNvGraphicFramePr/>
                <a:graphic xmlns:a="http://schemas.openxmlformats.org/drawingml/2006/main">
                  <a:graphicData uri="http://schemas.microsoft.com/office/word/2010/wordprocessingShape">
                    <wps:wsp>
                      <wps:cNvSpPr/>
                      <wps:spPr>
                        <a:xfrm>
                          <a:off x="0" y="0"/>
                          <a:ext cx="6120130" cy="0"/>
                        </a:xfrm>
                        <a:prstGeom prst="line">
                          <a:avLst/>
                        </a:prstGeom>
                        <a:ln w="57150" cap="flat" cmpd="thickThin">
                          <a:solidFill>
                            <a:srgbClr val="FF0000"/>
                          </a:solidFill>
                          <a:prstDash val="solid"/>
                          <a:headEnd type="none" w="med" len="med"/>
                          <a:tailEnd type="none" w="med" len="med"/>
                        </a:ln>
                      </wps:spPr>
                      <wps:bodyPr upright="1"/>
                    </wps:wsp>
                  </a:graphicData>
                </a:graphic>
              </wp:anchor>
            </w:drawing>
          </mc:Choice>
          <mc:Fallback>
            <w:pict>
              <v:line id="DocMarkLine" o:spid="_x0000_s1026" o:spt="20" style="position:absolute;left:0pt;margin-left:-17.85pt;margin-top:-14.8pt;height:0pt;width:481.9pt;z-index:251664384;mso-width-relative:page;mso-height-relative:page;" filled="f" stroked="t" coordsize="21600,21600" o:gfxdata="UEsDBAoAAAAAAIdO4kAAAAAAAAAAAAAAAAAEAAAAZHJzL1BLAwQUAAAACACHTuJATvQBftUAAAAL&#10;AQAADwAAAGRycy9kb3ducmV2LnhtbE2Py07DMBBF90j8gzVI7Fo7qfoKcbpAYg1tWbB042kSNR5H&#10;ttO0f88gIcFuHkd3zpS7m+vFFUPsPGnI5goEUu1tR42Gz+PbbAMiJkPW9J5Qwx0j7KrHh9IU1k+0&#10;x+shNYJDKBZGQ5vSUEgZ6xadiXM/IPHu7IMzidvQSBvMxOGul7lSK+lMR3yhNQO+tlhfDqPT8LUO&#10;5Kf9+/ljMdI95sPlmC+V1s9PmXoBkfCW/mD40Wd1qNjp5EeyUfQaZovlmlEu8u0KBBPbfJOBOP1O&#10;ZFXK/z9U31BLAwQUAAAACACHTuJAKJRkb+MBAADlAwAADgAAAGRycy9lMm9Eb2MueG1srVNNb9sw&#10;DL0P2H8QdF/sdGg2GHF6WJZduq1Aux/ASHQsVF8QlTj596PsNN26Sw7zQaZE6pHvkVreHZ0VB0xk&#10;gm/lfFZLgV4Fbfyulb+eNh8+S0EZvAYbPLbyhCTvVu/fLYfY4E3og9WYBIN4aobYyj7n2FQVqR4d&#10;0CxE9OzsQnKQeZt2lU4wMLqz1U1dL6ohJB1TUEjEp+vJKc+I6RrA0HVG4TqovUOfJ9SEFjJTot5E&#10;kqux2q5DlX92HWEWtpXMNI8rJ2F7W9ZqtYRmlyD2Rp1LgGtKeMPJgfGc9AK1hgxin8w/UM6oFCh0&#10;eaaCqyYioyLMYl6/0eaxh4gjF5aa4kV0+n+w6sfhIQmjW7mQwoPjhrOu3yE93xuPRZ4hUsNRj/Eh&#10;nXfEZuF67JIrf2YhjqOkp4ukeMxC8eFizrw+strqxVe9XoyJ8jcMThSjlbZkLIBwuKfMyTj0JaQc&#10;Wy+GVt5+mt8WPODZ67jnbLrI9Wfu4PNTf+4DBWv0xlhbLlLabb/YJA7AU7DZ1PwVZgz/V1jJtQbq&#10;p7jRNc1Hj6C/ei3yKbI+np+FLJU41FJY5FdULAaEJoOx10Ryauu5giLuJGextkGfuBv7mMyuZ0Hm&#10;Y5XFw90f6z1PahmvP/cj0uvrXP0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TvQBftUAAAALAQAA&#10;DwAAAAAAAAABACAAAAAiAAAAZHJzL2Rvd25yZXYueG1sUEsBAhQAFAAAAAgAh07iQCiUZG/jAQAA&#10;5QMAAA4AAAAAAAAAAQAgAAAAJAEAAGRycy9lMm9Eb2MueG1sUEsFBgAAAAAGAAYAWQEAAHkFAAAA&#10;AA==&#10;">
                <v:fill on="f" focussize="0,0"/>
                <v:stroke weight="4.5pt" color="#FF0000" linestyle="thickThin" joinstyle="round"/>
                <v:imagedata o:title=""/>
                <o:lock v:ext="edit" aspectratio="f"/>
                <w10:anchorlock/>
              </v:line>
            </w:pict>
          </mc:Fallback>
        </mc:AlternateContent>
      </w:r>
      <w:r>
        <w:rPr>
          <w:rFonts w:ascii="仿宋_GB2312"/>
          <w:sz w:val="20"/>
          <w:lang/>
        </w:rPr>
        <mc:AlternateContent>
          <mc:Choice Requires="wps">
            <w:drawing>
              <wp:anchor distT="0" distB="0" distL="114300" distR="114300" simplePos="0" relativeHeight="251662336" behindDoc="0" locked="1" layoutInCell="1" allowOverlap="1">
                <wp:simplePos x="0" y="0"/>
                <wp:positionH relativeFrom="column">
                  <wp:posOffset>3028950</wp:posOffset>
                </wp:positionH>
                <wp:positionV relativeFrom="paragraph">
                  <wp:posOffset>-29210</wp:posOffset>
                </wp:positionV>
                <wp:extent cx="2827020" cy="389255"/>
                <wp:effectExtent l="0" t="0" r="0" b="0"/>
                <wp:wrapNone/>
                <wp:docPr id="4" name="文本框 239"/>
                <wp:cNvGraphicFramePr/>
                <a:graphic xmlns:a="http://schemas.openxmlformats.org/drawingml/2006/main">
                  <a:graphicData uri="http://schemas.microsoft.com/office/word/2010/wordprocessingShape">
                    <wps:wsp>
                      <wps:cNvSpPr txBox="1"/>
                      <wps:spPr>
                        <a:xfrm>
                          <a:off x="0" y="0"/>
                          <a:ext cx="2827020" cy="389255"/>
                        </a:xfrm>
                        <a:prstGeom prst="rect">
                          <a:avLst/>
                        </a:prstGeom>
                        <a:noFill/>
                        <a:ln>
                          <a:noFill/>
                        </a:ln>
                      </wps:spPr>
                      <wps:txbx>
                        <w:txbxContent>
                          <w:p w14:paraId="7D0C0848">
                            <w:pPr>
                              <w:jc w:val="center"/>
                            </w:pPr>
                            <w:r>
                              <w:rPr>
                                <w:rFonts w:hint="eastAsia" w:ascii="仿宋_GB2312" w:hAnsi="仿宋_GB2312" w:cs="仿宋_GB2312"/>
                                <w:lang w:eastAsia="zh-CN"/>
                              </w:rPr>
                              <w:t>闽人社办〔2026〕86号</w:t>
                            </w:r>
                          </w:p>
                        </w:txbxContent>
                      </wps:txbx>
                      <wps:bodyPr wrap="square" upright="1"/>
                    </wps:wsp>
                  </a:graphicData>
                </a:graphic>
              </wp:anchor>
            </w:drawing>
          </mc:Choice>
          <mc:Fallback>
            <w:pict>
              <v:shape id="文本框 239" o:spid="_x0000_s1026" o:spt="202" type="#_x0000_t202" style="position:absolute;left:0pt;margin-left:238.5pt;margin-top:-2.3pt;height:30.65pt;width:222.6pt;z-index:251662336;mso-width-relative:page;mso-height-relative:page;" filled="f" stroked="f" coordsize="21600,21600" o:gfxdata="UEsDBAoAAAAAAIdO4kAAAAAAAAAAAAAAAAAEAAAAZHJzL1BLAwQUAAAACACHTuJAIB2ritcAAAAJ&#10;AQAADwAAAGRycy9kb3ducmV2LnhtbE2PwU7DMBBE70j8g7VI3Fq7UZrQNJseQFxBtIDUmxtvk4h4&#10;HcVuE/4ec4LjaEYzb8rdbHtxpdF3jhFWSwWCuHam4wbh/fC8eADhg2aje8eE8E0edtXtTakL4yZ+&#10;o+s+NCKWsC80QhvCUEjp65as9ks3EEfv7EarQ5RjI82op1hue5kolUmrO44LrR7osaX6a3+xCB8v&#10;5+Nnql6bJ7seJjcryXYjEe/vVmoLItAc/sLwix/RoYpMJ3dh40WPkOZ5/BIQFmkGIgY2SZKAOCGs&#10;sxxkVcr/D6ofUEsDBBQAAAAIAIdO4kDvttltuQEAAF4DAAAOAAAAZHJzL2Uyb0RvYy54bWytU0tu&#10;2zAQ3RfoHQjuaypK0jqC5QCFkW6KtEDaA9AUaRHgLxzaki+Q3qCrbrrvuXyODinHadNNFt1Q5Jvh&#10;m3lvqMX1aA3ZyQjau5aezSpKpBO+027T0q9fbt7MKYHEXceNd7Klewn0evn61WIIjax9700nI0ES&#10;B80QWtqnFBrGQPTScpj5IB0GlY+WJzzGDesiH5DdGlZX1Vs2+NiF6IUEQHQ1BemRMb6E0CulhVx5&#10;sbXSpYk1SsMTSoJeB6DL0q1SUqRPSoFMxLQUlaayYhHcr/PKlgvebCIPvRbHFvhLWnimyXLtsOiJ&#10;asUTJ9uo/6GyWkQPXqWZ8JZNQoojqOKseubNXc+DLFrQaggn0+H/0Yrb3edIdNfSC0octzjww/dv&#10;hx+/Dj8fSH1+lQ0aAjSYdxcwM43v/YjP5hEHBLPuUUWbv6iIYBzt3Z/slWMiAsF6Xr+ragwJjJ3P&#10;r+rLy0zDnm6HCOmD9JbkTUsjjq+4yncfIU2pjym5mPM32pgyQuP+ApAzIyy3PrWYd2lcj0c9a9/t&#10;Uc6Ak28p3G95lJRsQ9SbHgsXeeUy2l46PD6RPNc/z6XE02+x/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AgHauK1wAAAAkBAAAPAAAAAAAAAAEAIAAAACIAAABkcnMvZG93bnJldi54bWxQSwECFAAU&#10;AAAACACHTuJA77bZbbkBAABeAwAADgAAAAAAAAABACAAAAAmAQAAZHJzL2Uyb0RvYy54bWxQSwUG&#10;AAAAAAYABgBZAQAAUQUAAAAA&#10;">
                <v:fill on="f" focussize="0,0"/>
                <v:stroke on="f"/>
                <v:imagedata o:title=""/>
                <o:lock v:ext="edit" aspectratio="f"/>
                <v:textbox>
                  <w:txbxContent>
                    <w:p w14:paraId="7D0C0848">
                      <w:pPr>
                        <w:jc w:val="center"/>
                      </w:pPr>
                      <w:r>
                        <w:rPr>
                          <w:rFonts w:hint="eastAsia" w:ascii="仿宋_GB2312" w:hAnsi="仿宋_GB2312" w:cs="仿宋_GB2312"/>
                          <w:lang w:eastAsia="zh-CN"/>
                        </w:rPr>
                        <w:t>闽人社办〔2026〕86号</w:t>
                      </w:r>
                    </w:p>
                  </w:txbxContent>
                </v:textbox>
                <w10:anchorlock/>
              </v:shape>
            </w:pict>
          </mc:Fallback>
        </mc:AlternateContent>
      </w:r>
    </w:p>
    <w:p w14:paraId="7BA51A38">
      <w:pPr>
        <w:snapToGrid w:val="0"/>
        <w:spacing w:line="500" w:lineRule="exact"/>
        <w:jc w:val="center"/>
        <w:textAlignment w:val="top"/>
        <w:rPr>
          <w:rFonts w:hint="eastAsia" w:ascii="仿宋_GB2312" w:hAnsi="宋体"/>
          <w:b/>
        </w:rPr>
      </w:pPr>
    </w:p>
    <w:p w14:paraId="2DA7BF4B">
      <w:pPr>
        <w:snapToGrid w:val="0"/>
        <w:spacing w:line="500" w:lineRule="exact"/>
        <w:jc w:val="center"/>
        <w:textAlignment w:val="top"/>
        <w:rPr>
          <w:rFonts w:hint="eastAsia" w:ascii="仿宋_GB2312" w:hAnsi="宋体"/>
          <w:b/>
        </w:rPr>
      </w:pPr>
    </w:p>
    <w:p w14:paraId="4DC57605">
      <w:pPr>
        <w:snapToGrid w:val="0"/>
        <w:spacing w:line="579" w:lineRule="exact"/>
        <w:jc w:val="center"/>
        <w:textAlignment w:val="top"/>
        <w:rPr>
          <w:rFonts w:hint="eastAsia" w:ascii="方正小标宋简体" w:hAnsi="宋体" w:eastAsia="方正小标宋简体"/>
          <w:sz w:val="44"/>
          <w:szCs w:val="44"/>
        </w:rPr>
      </w:pPr>
      <w:bookmarkStart w:id="0" w:name="_GoBack"/>
      <w:r>
        <w:rPr>
          <w:rFonts w:hint="eastAsia" w:ascii="方正小标宋简体" w:hAnsi="宋体" w:eastAsia="方正小标宋简体"/>
          <w:sz w:val="44"/>
          <w:szCs w:val="44"/>
          <w:lang w:eastAsia="zh-CN"/>
        </w:rPr>
        <w:t>福建省人力资源和社会保障厅办公室关于启用福建船政艺圃技师学院印章的通知</w:t>
      </w:r>
    </w:p>
    <w:bookmarkEnd w:id="0"/>
    <w:p w14:paraId="3DF8C63A">
      <w:pPr>
        <w:snapToGrid w:val="0"/>
        <w:spacing w:line="520" w:lineRule="exact"/>
        <w:jc w:val="center"/>
        <w:textAlignment w:val="top"/>
        <w:rPr>
          <w:rFonts w:hint="eastAsia" w:ascii="仿宋_GB2312" w:hAnsi="宋体"/>
        </w:rPr>
      </w:pPr>
    </w:p>
    <w:p w14:paraId="6374E684">
      <w:pPr>
        <w:spacing w:line="520" w:lineRule="exact"/>
        <w:rPr>
          <w:rFonts w:hint="eastAsia" w:ascii="仿宋_GB2312" w:hAnsi="宋体" w:eastAsia="仿宋_GB2312" w:cs="Times New Roman"/>
          <w:sz w:val="32"/>
          <w:szCs w:val="32"/>
        </w:rPr>
      </w:pPr>
      <w:r>
        <w:rPr>
          <w:rFonts w:hint="eastAsia" w:ascii="仿宋_GB2312" w:hAnsi="宋体" w:eastAsia="仿宋_GB2312" w:cs="Times New Roman"/>
          <w:sz w:val="32"/>
          <w:szCs w:val="32"/>
        </w:rPr>
        <w:t>各</w:t>
      </w:r>
      <w:r>
        <w:rPr>
          <w:rFonts w:hint="eastAsia" w:ascii="仿宋_GB2312" w:hAnsi="宋体" w:cs="Times New Roman"/>
          <w:sz w:val="32"/>
          <w:szCs w:val="32"/>
          <w:lang w:eastAsia="zh-CN"/>
        </w:rPr>
        <w:t>设区市人力资源和社会保障局、</w:t>
      </w:r>
      <w:r>
        <w:rPr>
          <w:rFonts w:hint="eastAsia" w:ascii="仿宋_GB2312" w:hAnsi="宋体" w:eastAsia="仿宋_GB2312" w:cs="Times New Roman"/>
          <w:sz w:val="32"/>
          <w:szCs w:val="32"/>
        </w:rPr>
        <w:t>平潭综合实验区党群工作部、社会事业局： </w:t>
      </w:r>
    </w:p>
    <w:p w14:paraId="53011210">
      <w:pPr>
        <w:spacing w:line="520" w:lineRule="exact"/>
        <w:ind w:firstLine="664" w:firstLineChars="210"/>
        <w:rPr>
          <w:rFonts w:hint="eastAsia" w:ascii="仿宋_GB2312" w:hAnsi="宋体" w:eastAsia="仿宋_GB2312" w:cs="Times New Roman"/>
          <w:sz w:val="32"/>
          <w:szCs w:val="32"/>
        </w:rPr>
      </w:pPr>
      <w:r>
        <w:rPr>
          <w:rFonts w:hint="eastAsia" w:ascii="仿宋_GB2312" w:hAnsi="宋体" w:eastAsia="仿宋_GB2312" w:cs="Times New Roman"/>
          <w:sz w:val="32"/>
          <w:szCs w:val="32"/>
          <w:lang w:val="en-US" w:eastAsia="zh-CN"/>
        </w:rPr>
        <w:t>根据《中共福建省委机构编制委员会办公室关于福建省第二高级技工学校更名事项的批复》（闽委编办</w:t>
      </w:r>
      <w:r>
        <w:rPr>
          <w:rFonts w:hint="eastAsia" w:ascii="仿宋_GB2312" w:hAnsi="宋体" w:eastAsia="仿宋_GB2312" w:cs="Times New Roman"/>
          <w:sz w:val="32"/>
          <w:szCs w:val="32"/>
        </w:rPr>
        <w:t>〔202</w:t>
      </w:r>
      <w:r>
        <w:rPr>
          <w:rFonts w:hint="eastAsia" w:ascii="仿宋_GB2312" w:hAnsi="宋体" w:eastAsia="仿宋_GB2312" w:cs="Times New Roman"/>
          <w:sz w:val="32"/>
          <w:szCs w:val="32"/>
          <w:lang w:val="en-US" w:eastAsia="zh-CN"/>
        </w:rPr>
        <w:t>6</w:t>
      </w:r>
      <w:r>
        <w:rPr>
          <w:rFonts w:hint="eastAsia" w:ascii="仿宋_GB2312" w:hAnsi="宋体" w:eastAsia="仿宋_GB2312" w:cs="Times New Roman"/>
          <w:sz w:val="32"/>
          <w:szCs w:val="32"/>
        </w:rPr>
        <w:t>〕</w:t>
      </w:r>
      <w:r>
        <w:rPr>
          <w:rFonts w:hint="eastAsia" w:ascii="仿宋_GB2312" w:hAnsi="宋体" w:eastAsia="仿宋_GB2312" w:cs="Times New Roman"/>
          <w:sz w:val="32"/>
          <w:szCs w:val="32"/>
          <w:lang w:val="en-US" w:eastAsia="zh-CN"/>
        </w:rPr>
        <w:t>94</w:t>
      </w:r>
      <w:r>
        <w:rPr>
          <w:rFonts w:hint="eastAsia" w:ascii="仿宋_GB2312" w:hAnsi="宋体" w:eastAsia="仿宋_GB2312" w:cs="Times New Roman"/>
          <w:sz w:val="32"/>
          <w:szCs w:val="32"/>
        </w:rPr>
        <w:t>号</w:t>
      </w:r>
      <w:r>
        <w:rPr>
          <w:rFonts w:hint="eastAsia" w:ascii="仿宋_GB2312" w:hAnsi="宋体" w:eastAsia="仿宋_GB2312" w:cs="Times New Roman"/>
          <w:sz w:val="32"/>
          <w:szCs w:val="32"/>
          <w:lang w:val="en-US" w:eastAsia="zh-CN"/>
        </w:rPr>
        <w:t>），</w:t>
      </w:r>
      <w:r>
        <w:rPr>
          <w:rFonts w:hint="eastAsia" w:ascii="仿宋_GB2312" w:hAnsi="宋体" w:eastAsia="仿宋_GB2312" w:cs="Times New Roman"/>
          <w:sz w:val="32"/>
          <w:szCs w:val="32"/>
        </w:rPr>
        <w:t>“福建</w:t>
      </w:r>
      <w:r>
        <w:rPr>
          <w:rFonts w:hint="eastAsia" w:ascii="仿宋_GB2312" w:hAnsi="宋体" w:eastAsia="仿宋_GB2312" w:cs="Times New Roman"/>
          <w:sz w:val="32"/>
          <w:szCs w:val="32"/>
          <w:lang w:val="en-US" w:eastAsia="zh-CN"/>
        </w:rPr>
        <w:t>省第二高级技工学校</w:t>
      </w:r>
      <w:r>
        <w:rPr>
          <w:rFonts w:hint="default" w:ascii="仿宋_GB2312" w:hAnsi="宋体" w:eastAsia="仿宋_GB2312" w:cs="Times New Roman"/>
          <w:sz w:val="32"/>
          <w:szCs w:val="32"/>
          <w:lang w:val="en-US" w:eastAsia="zh-CN"/>
        </w:rPr>
        <w:t>”</w:t>
      </w:r>
      <w:r>
        <w:rPr>
          <w:rFonts w:hint="eastAsia" w:ascii="仿宋_GB2312" w:hAnsi="宋体" w:eastAsia="仿宋_GB2312" w:cs="Times New Roman"/>
          <w:sz w:val="32"/>
          <w:szCs w:val="32"/>
        </w:rPr>
        <w:t>更名为“福建</w:t>
      </w:r>
      <w:r>
        <w:rPr>
          <w:rFonts w:hint="eastAsia" w:ascii="仿宋_GB2312" w:hAnsi="宋体" w:eastAsia="仿宋_GB2312" w:cs="Times New Roman"/>
          <w:sz w:val="32"/>
          <w:szCs w:val="32"/>
          <w:lang w:val="en-US" w:eastAsia="zh-CN"/>
        </w:rPr>
        <w:t>船政艺圃技师学院</w:t>
      </w:r>
      <w:r>
        <w:rPr>
          <w:rFonts w:hint="eastAsia" w:ascii="仿宋_GB2312" w:hAnsi="宋体" w:eastAsia="仿宋_GB2312" w:cs="Times New Roman"/>
          <w:sz w:val="32"/>
          <w:szCs w:val="32"/>
        </w:rPr>
        <w:t>”，</w:t>
      </w:r>
      <w:r>
        <w:rPr>
          <w:rFonts w:hint="eastAsia" w:ascii="仿宋_GB2312" w:hAnsi="宋体" w:eastAsia="仿宋_GB2312" w:cs="Times New Roman"/>
          <w:sz w:val="32"/>
          <w:szCs w:val="32"/>
          <w:lang w:val="en-US" w:eastAsia="zh-CN"/>
        </w:rPr>
        <w:t>加挂“福建省第二高级技工学校”名称，</w:t>
      </w:r>
      <w:r>
        <w:rPr>
          <w:rFonts w:hint="eastAsia" w:ascii="仿宋_GB2312" w:hAnsi="宋体" w:eastAsia="仿宋_GB2312" w:cs="Times New Roman"/>
          <w:sz w:val="32"/>
          <w:szCs w:val="32"/>
        </w:rPr>
        <w:t>为厅</w:t>
      </w:r>
      <w:r>
        <w:rPr>
          <w:rFonts w:hint="eastAsia" w:ascii="仿宋_GB2312" w:hAnsi="宋体" w:eastAsia="仿宋_GB2312" w:cs="Times New Roman"/>
          <w:sz w:val="32"/>
          <w:szCs w:val="32"/>
          <w:lang w:eastAsia="zh-CN"/>
        </w:rPr>
        <w:t>直属</w:t>
      </w:r>
      <w:r>
        <w:rPr>
          <w:rFonts w:hint="eastAsia" w:ascii="仿宋_GB2312" w:hAnsi="宋体" w:eastAsia="仿宋_GB2312" w:cs="Times New Roman"/>
          <w:sz w:val="32"/>
          <w:szCs w:val="32"/>
        </w:rPr>
        <w:t>正处级</w:t>
      </w:r>
      <w:r>
        <w:rPr>
          <w:rFonts w:hint="eastAsia" w:ascii="仿宋_GB2312" w:hAnsi="宋体" w:eastAsia="仿宋_GB2312" w:cs="Times New Roman"/>
          <w:sz w:val="32"/>
          <w:szCs w:val="32"/>
          <w:lang w:val="en-US" w:eastAsia="zh-CN"/>
        </w:rPr>
        <w:t>公益一类事业单位</w:t>
      </w:r>
      <w:r>
        <w:rPr>
          <w:rFonts w:hint="eastAsia" w:ascii="仿宋_GB2312" w:hAnsi="宋体" w:eastAsia="仿宋_GB2312" w:cs="Times New Roman"/>
          <w:sz w:val="32"/>
          <w:szCs w:val="32"/>
        </w:rPr>
        <w:t>。为保障工作顺利开展，决定自发文之日起启用“福建</w:t>
      </w:r>
      <w:r>
        <w:rPr>
          <w:rFonts w:hint="eastAsia" w:ascii="仿宋_GB2312" w:hAnsi="宋体" w:eastAsia="仿宋_GB2312" w:cs="Times New Roman"/>
          <w:sz w:val="32"/>
          <w:szCs w:val="32"/>
          <w:lang w:val="en-US" w:eastAsia="zh-CN"/>
        </w:rPr>
        <w:t>船政艺圃技师学院</w:t>
      </w:r>
      <w:r>
        <w:rPr>
          <w:rFonts w:hint="eastAsia" w:ascii="仿宋_GB2312" w:hAnsi="宋体" w:eastAsia="仿宋_GB2312" w:cs="Times New Roman"/>
          <w:sz w:val="32"/>
          <w:szCs w:val="32"/>
        </w:rPr>
        <w:t>”印章，原“福建</w:t>
      </w:r>
      <w:r>
        <w:rPr>
          <w:rFonts w:hint="eastAsia" w:ascii="仿宋_GB2312" w:hAnsi="宋体" w:eastAsia="仿宋_GB2312" w:cs="Times New Roman"/>
          <w:sz w:val="32"/>
          <w:szCs w:val="32"/>
          <w:lang w:val="en-US" w:eastAsia="zh-CN"/>
        </w:rPr>
        <w:t>省第二高级技工学校</w:t>
      </w:r>
      <w:r>
        <w:rPr>
          <w:rFonts w:hint="eastAsia" w:ascii="仿宋_GB2312" w:hAnsi="宋体" w:eastAsia="仿宋_GB2312" w:cs="Times New Roman"/>
          <w:sz w:val="32"/>
          <w:szCs w:val="32"/>
        </w:rPr>
        <w:t>”印章</w:t>
      </w:r>
      <w:r>
        <w:rPr>
          <w:rFonts w:hint="eastAsia" w:ascii="仿宋_GB2312" w:hAnsi="宋体" w:eastAsia="仿宋_GB2312" w:cs="Times New Roman"/>
          <w:sz w:val="32"/>
          <w:szCs w:val="32"/>
          <w:lang w:val="en-US" w:eastAsia="zh-CN"/>
        </w:rPr>
        <w:t>收归福建船政艺圃技师学院办公室留存</w:t>
      </w:r>
      <w:r>
        <w:rPr>
          <w:rFonts w:hint="eastAsia" w:ascii="仿宋_GB2312" w:hAnsi="宋体" w:eastAsia="仿宋_GB2312" w:cs="Times New Roman"/>
          <w:sz w:val="32"/>
          <w:szCs w:val="32"/>
        </w:rPr>
        <w:t>。 </w:t>
      </w:r>
    </w:p>
    <w:p w14:paraId="7D8E50CB">
      <w:pPr>
        <w:spacing w:line="520" w:lineRule="exact"/>
        <w:ind w:firstLine="664" w:firstLineChars="210"/>
        <w:rPr>
          <w:rFonts w:hint="eastAsia" w:ascii="仿宋_GB2312" w:hAnsi="宋体" w:eastAsia="仿宋_GB2312" w:cs="Times New Roman"/>
          <w:sz w:val="32"/>
          <w:szCs w:val="32"/>
        </w:rPr>
      </w:pPr>
      <w:r>
        <w:rPr>
          <w:rFonts w:hint="eastAsia" w:ascii="仿宋_GB2312" w:hAnsi="宋体" w:eastAsia="仿宋_GB2312" w:cs="Times New Roman"/>
          <w:sz w:val="32"/>
          <w:szCs w:val="32"/>
        </w:rPr>
        <w:t>　　  </w:t>
      </w:r>
    </w:p>
    <w:p w14:paraId="6960ECDA">
      <w:pPr>
        <w:spacing w:line="520" w:lineRule="exact"/>
        <w:ind w:firstLine="664" w:firstLineChars="210"/>
        <w:rPr>
          <w:rFonts w:hint="eastAsia" w:ascii="仿宋_GB2312" w:hAnsi="宋体" w:eastAsia="仿宋_GB2312" w:cs="Times New Roman"/>
          <w:sz w:val="32"/>
          <w:szCs w:val="32"/>
          <w:lang w:eastAsia="zh-CN"/>
        </w:rPr>
      </w:pPr>
      <w:r>
        <w:rPr>
          <w:rFonts w:hint="eastAsia" w:ascii="仿宋_GB2312" w:hAnsi="宋体" w:eastAsia="仿宋_GB2312" w:cs="Times New Roman"/>
          <w:sz w:val="32"/>
          <w:szCs w:val="32"/>
        </w:rPr>
        <w:t>附件：印模 </w:t>
      </w:r>
    </w:p>
    <w:p w14:paraId="1EC1A4B6">
      <w:pPr>
        <w:spacing w:line="558" w:lineRule="exact"/>
        <w:ind w:firstLine="664" w:firstLineChars="210"/>
        <w:rPr>
          <w:rFonts w:hint="eastAsia" w:ascii="仿宋_GB2312" w:hAnsi="宋体" w:eastAsia="仿宋_GB2312" w:cs="Times New Roman"/>
          <w:sz w:val="32"/>
          <w:szCs w:val="32"/>
        </w:rPr>
      </w:pPr>
      <w:r>
        <w:rPr>
          <w:rFonts w:hint="eastAsia" w:ascii="仿宋_GB2312" w:hAnsi="宋体" w:eastAsia="仿宋_GB2312" w:cs="Times New Roman"/>
          <w:sz w:val="32"/>
          <w:szCs w:val="32"/>
        </w:rPr>
        <w:t>　　 </w:t>
      </w:r>
    </w:p>
    <w:p w14:paraId="283306F3">
      <w:pPr>
        <w:spacing w:line="558" w:lineRule="exact"/>
        <w:ind w:firstLine="664" w:firstLineChars="210"/>
        <w:rPr>
          <w:rFonts w:hint="eastAsia" w:ascii="仿宋_GB2312" w:hAnsi="宋体" w:eastAsia="仿宋_GB2312" w:cs="Times New Roman"/>
          <w:sz w:val="32"/>
          <w:szCs w:val="32"/>
        </w:rPr>
      </w:pPr>
      <w:r>
        <w:rPr>
          <w:rFonts w:hint="eastAsia" w:ascii="仿宋_GB2312" w:hAnsi="宋体" w:eastAsia="仿宋_GB2312" w:cs="Times New Roman"/>
          <w:sz w:val="32"/>
          <w:szCs w:val="32"/>
        </w:rPr>
        <w:t>                         </w:t>
      </w:r>
    </w:p>
    <w:p w14:paraId="47E5924C">
      <w:pPr>
        <w:spacing w:line="558" w:lineRule="exact"/>
        <w:ind w:firstLine="664" w:firstLineChars="210"/>
        <w:rPr>
          <w:rFonts w:hint="eastAsia" w:ascii="仿宋_GB2312" w:hAnsi="宋体" w:eastAsia="仿宋_GB2312" w:cs="Times New Roman"/>
          <w:sz w:val="32"/>
          <w:szCs w:val="32"/>
        </w:rPr>
      </w:pPr>
      <w:r>
        <w:rPr>
          <w:rFonts w:hint="eastAsia" w:ascii="仿宋_GB2312" w:hAnsi="宋体" w:eastAsia="仿宋_GB2312" w:cs="Times New Roman"/>
          <w:sz w:val="32"/>
          <w:szCs w:val="32"/>
        </w:rPr>
        <w:t>　　</w:t>
      </w:r>
      <w:r>
        <w:rPr>
          <w:rFonts w:hint="eastAsia" w:ascii="仿宋_GB2312" w:hAnsi="宋体" w:eastAsia="仿宋_GB2312" w:cs="Times New Roman"/>
          <w:sz w:val="32"/>
          <w:szCs w:val="32"/>
          <w:lang w:val="en-US" w:eastAsia="zh-CN"/>
        </w:rPr>
        <w:t xml:space="preserve">         </w:t>
      </w:r>
      <w:r>
        <w:rPr>
          <w:rFonts w:hint="eastAsia" w:ascii="仿宋_GB2312" w:hAnsi="宋体" w:cs="Times New Roman"/>
          <w:sz w:val="32"/>
          <w:szCs w:val="32"/>
          <w:lang w:val="en-US" w:eastAsia="zh-CN"/>
        </w:rPr>
        <w:t xml:space="preserve"> </w:t>
      </w:r>
      <w:r>
        <w:rPr>
          <w:rFonts w:hint="eastAsia" w:ascii="仿宋_GB2312" w:hAnsi="宋体" w:eastAsia="仿宋_GB2312" w:cs="Times New Roman"/>
          <w:sz w:val="32"/>
          <w:szCs w:val="32"/>
        </w:rPr>
        <w:t>福建省人力资源和社会保障厅办公室 </w:t>
      </w:r>
    </w:p>
    <w:p w14:paraId="3E792435">
      <w:pPr>
        <w:spacing w:line="558" w:lineRule="exact"/>
        <w:ind w:firstLine="664" w:firstLineChars="210"/>
        <w:rPr>
          <w:rFonts w:hint="eastAsia" w:ascii="仿宋_GB2312" w:hAnsi="宋体" w:eastAsia="仿宋_GB2312" w:cs="Times New Roman"/>
          <w:sz w:val="32"/>
          <w:szCs w:val="32"/>
        </w:rPr>
      </w:pPr>
      <w:r>
        <w:rPr>
          <w:rFonts w:hint="eastAsia" w:ascii="仿宋_GB2312" w:hAnsi="宋体" w:eastAsia="仿宋_GB2312" w:cs="Times New Roman"/>
          <w:sz w:val="32"/>
          <w:szCs w:val="32"/>
        </w:rPr>
        <w:t>　　</w:t>
      </w:r>
      <w:r>
        <w:rPr>
          <w:rFonts w:hint="eastAsia" w:ascii="仿宋_GB2312" w:hAnsi="宋体" w:eastAsia="仿宋_GB2312" w:cs="Times New Roman"/>
          <w:sz w:val="32"/>
          <w:szCs w:val="32"/>
          <w:lang w:val="en-US" w:eastAsia="zh-CN"/>
        </w:rPr>
        <w:t xml:space="preserve">                   </w:t>
      </w:r>
      <w:r>
        <w:rPr>
          <w:rFonts w:hint="eastAsia" w:ascii="仿宋_GB2312" w:hAnsi="宋体" w:eastAsia="仿宋_GB2312" w:cs="Times New Roman"/>
          <w:sz w:val="32"/>
          <w:szCs w:val="32"/>
        </w:rPr>
        <w:t>202</w:t>
      </w:r>
      <w:r>
        <w:rPr>
          <w:rFonts w:hint="eastAsia" w:ascii="仿宋_GB2312" w:hAnsi="宋体" w:eastAsia="仿宋_GB2312" w:cs="Times New Roman"/>
          <w:sz w:val="32"/>
          <w:szCs w:val="32"/>
          <w:lang w:val="en-US" w:eastAsia="zh-CN"/>
        </w:rPr>
        <w:t>6</w:t>
      </w:r>
      <w:r>
        <w:rPr>
          <w:rFonts w:hint="eastAsia" w:ascii="仿宋_GB2312" w:hAnsi="宋体" w:eastAsia="仿宋_GB2312" w:cs="Times New Roman"/>
          <w:sz w:val="32"/>
          <w:szCs w:val="32"/>
        </w:rPr>
        <w:t>年</w:t>
      </w:r>
      <w:r>
        <w:rPr>
          <w:rFonts w:hint="eastAsia" w:ascii="仿宋_GB2312" w:hAnsi="宋体" w:cs="Times New Roman"/>
          <w:sz w:val="32"/>
          <w:szCs w:val="32"/>
          <w:lang w:val="en-US" w:eastAsia="zh-CN"/>
        </w:rPr>
        <w:t>9</w:t>
      </w:r>
      <w:r>
        <w:rPr>
          <w:rFonts w:hint="eastAsia" w:ascii="仿宋_GB2312" w:hAnsi="宋体" w:eastAsia="仿宋_GB2312" w:cs="Times New Roman"/>
          <w:sz w:val="32"/>
          <w:szCs w:val="32"/>
        </w:rPr>
        <w:t>月</w:t>
      </w:r>
      <w:r>
        <w:rPr>
          <w:rFonts w:hint="eastAsia" w:ascii="仿宋_GB2312" w:hAnsi="宋体" w:cs="Times New Roman"/>
          <w:sz w:val="32"/>
          <w:szCs w:val="32"/>
          <w:lang w:val="en-US" w:eastAsia="zh-CN"/>
        </w:rPr>
        <w:t>24</w:t>
      </w:r>
      <w:r>
        <w:rPr>
          <w:rFonts w:hint="eastAsia" w:ascii="仿宋_GB2312" w:hAnsi="宋体" w:eastAsia="仿宋_GB2312" w:cs="Times New Roman"/>
          <w:sz w:val="32"/>
          <w:szCs w:val="32"/>
        </w:rPr>
        <w:t>日 </w:t>
      </w:r>
    </w:p>
    <w:p w14:paraId="5FDFBD9E">
      <w:pPr>
        <w:spacing w:line="579" w:lineRule="exact"/>
        <w:ind w:firstLine="608" w:firstLineChars="200"/>
        <w:textAlignment w:val="top"/>
        <w:outlineLvl w:val="0"/>
        <w:rPr>
          <w:rFonts w:hint="eastAsia"/>
        </w:rPr>
      </w:pPr>
      <w:r>
        <w:rPr>
          <w:rFonts w:hint="eastAsia" w:ascii="仿宋_GB2312"/>
          <w:spacing w:val="-6"/>
        </w:rPr>
        <w:t>（此件</w:t>
      </w:r>
      <w:r>
        <w:rPr>
          <w:rFonts w:hint="eastAsia" w:ascii="仿宋_GB2312"/>
          <w:spacing w:val="-6"/>
          <w:lang w:eastAsia="zh-CN"/>
        </w:rPr>
        <w:t>主动公开</w:t>
      </w:r>
      <w:r>
        <w:rPr>
          <w:rFonts w:hint="eastAsia" w:ascii="仿宋_GB2312"/>
          <w:spacing w:val="-6"/>
        </w:rPr>
        <w:t>）</w:t>
      </w:r>
    </w:p>
    <w:p w14:paraId="0E08C0C4">
      <w:pPr>
        <w:spacing w:line="579" w:lineRule="exact"/>
        <w:textAlignment w:val="top"/>
        <w:rPr>
          <w:rFonts w:hint="eastAsia" w:ascii="方正黑体_GBK" w:hAnsi="方正黑体_GBK" w:eastAsia="方正黑体_GBK" w:cs="方正黑体_GBK"/>
          <w:spacing w:val="-6"/>
          <w:lang w:val="en"/>
        </w:rPr>
      </w:pPr>
      <w:r>
        <w:rPr>
          <w:rFonts w:hint="eastAsia" w:ascii="方正黑体_GBK" w:hAnsi="方正黑体_GBK" w:eastAsia="方正黑体_GBK" w:cs="方正黑体_GBK"/>
        </w:rPr>
        <w:drawing>
          <wp:anchor distT="0" distB="0" distL="114300" distR="114300" simplePos="0" relativeHeight="251666432" behindDoc="0" locked="0" layoutInCell="1" allowOverlap="1">
            <wp:simplePos x="0" y="0"/>
            <wp:positionH relativeFrom="column">
              <wp:posOffset>231140</wp:posOffset>
            </wp:positionH>
            <wp:positionV relativeFrom="paragraph">
              <wp:posOffset>702310</wp:posOffset>
            </wp:positionV>
            <wp:extent cx="5172075" cy="2624455"/>
            <wp:effectExtent l="0" t="0" r="9525" b="4445"/>
            <wp:wrapNone/>
            <wp:docPr id="8" name="图片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72"/>
                    <pic:cNvPicPr>
                      <a:picLocks noChangeAspect="1"/>
                    </pic:cNvPicPr>
                  </pic:nvPicPr>
                  <pic:blipFill>
                    <a:blip r:embed="rId8"/>
                    <a:srcRect l="34413" t="26321" r="37306" b="48167"/>
                    <a:stretch>
                      <a:fillRect/>
                    </a:stretch>
                  </pic:blipFill>
                  <pic:spPr>
                    <a:xfrm>
                      <a:off x="0" y="0"/>
                      <a:ext cx="5172075" cy="2624455"/>
                    </a:xfrm>
                    <a:prstGeom prst="rect">
                      <a:avLst/>
                    </a:prstGeom>
                    <a:noFill/>
                    <a:ln>
                      <a:noFill/>
                    </a:ln>
                  </pic:spPr>
                </pic:pic>
              </a:graphicData>
            </a:graphic>
          </wp:anchor>
        </w:drawing>
      </w:r>
      <w:r>
        <w:rPr>
          <w:rFonts w:hint="eastAsia" w:ascii="方正黑体_GBK" w:hAnsi="方正黑体_GBK" w:eastAsia="方正黑体_GBK" w:cs="方正黑体_GBK"/>
          <w:spacing w:val="-6"/>
          <w:lang w:val="en" w:eastAsia="zh-CN"/>
        </w:rPr>
        <w:t>附件</w:t>
      </w:r>
    </w:p>
    <w:p w14:paraId="1187083D">
      <w:pPr>
        <w:spacing w:line="579" w:lineRule="exact"/>
        <w:textAlignment w:val="top"/>
        <w:rPr>
          <w:rFonts w:hint="eastAsia" w:ascii="仿宋_GB2312"/>
          <w:spacing w:val="-6"/>
        </w:rPr>
      </w:pPr>
      <w:r>
        <w:rPr>
          <w:rFonts w:hint="eastAsia" w:ascii="仿宋_GB2312"/>
          <w:lang/>
        </w:rPr>
        <mc:AlternateContent>
          <mc:Choice Requires="wps">
            <w:drawing>
              <wp:anchor distT="0" distB="0" distL="114300" distR="114300" simplePos="0" relativeHeight="251665408" behindDoc="0" locked="1" layoutInCell="1" allowOverlap="1">
                <wp:simplePos x="0" y="0"/>
                <wp:positionH relativeFrom="margin">
                  <wp:posOffset>201930</wp:posOffset>
                </wp:positionH>
                <wp:positionV relativeFrom="page">
                  <wp:posOffset>8919210</wp:posOffset>
                </wp:positionV>
                <wp:extent cx="5200650" cy="360680"/>
                <wp:effectExtent l="0" t="0" r="0" b="0"/>
                <wp:wrapTopAndBottom/>
                <wp:docPr id="7" name="CopySendText"/>
                <wp:cNvGraphicFramePr/>
                <a:graphic xmlns:a="http://schemas.openxmlformats.org/drawingml/2006/main">
                  <a:graphicData uri="http://schemas.microsoft.com/office/word/2010/wordprocessingShape">
                    <wps:wsp>
                      <wps:cNvSpPr txBox="1"/>
                      <wps:spPr>
                        <a:xfrm>
                          <a:off x="0" y="0"/>
                          <a:ext cx="5200650" cy="360680"/>
                        </a:xfrm>
                        <a:prstGeom prst="rect">
                          <a:avLst/>
                        </a:prstGeom>
                        <a:noFill/>
                        <a:ln>
                          <a:noFill/>
                        </a:ln>
                      </wps:spPr>
                      <wps:txbx>
                        <w:txbxContent>
                          <w:p w14:paraId="68EAC5ED">
                            <w:pPr>
                              <w:spacing w:line="590" w:lineRule="exact"/>
                              <w:ind w:left="981" w:hanging="981"/>
                              <w:rPr>
                                <w:rFonts w:hint="eastAsia" w:ascii="仿宋_GB2312"/>
                                <w:szCs w:val="32"/>
                              </w:rPr>
                            </w:pPr>
                            <w:r>
                              <w:rPr>
                                <w:rFonts w:hint="eastAsia" w:ascii="仿宋_GB2312"/>
                                <w:sz w:val="28"/>
                                <w:szCs w:val="28"/>
                              </w:rPr>
                              <w:t>抄送：</w:t>
                            </w:r>
                            <w:r>
                              <w:rPr>
                                <w:rFonts w:hint="eastAsia" w:ascii="仿宋_GB2312"/>
                                <w:sz w:val="28"/>
                                <w:szCs w:val="28"/>
                                <w:lang w:eastAsia="zh-CN"/>
                              </w:rPr>
                              <w:t>福建省技工教育中心、各技工院校</w:t>
                            </w:r>
                            <w:r>
                              <w:rPr>
                                <w:rFonts w:hint="eastAsia" w:ascii="仿宋_GB2312"/>
                                <w:sz w:val="28"/>
                                <w:szCs w:val="28"/>
                              </w:rPr>
                              <w:t>。</w:t>
                            </w:r>
                          </w:p>
                          <w:p w14:paraId="3BFC84AC">
                            <w:pPr>
                              <w:spacing w:line="560" w:lineRule="exact"/>
                              <w:ind w:left="964" w:hanging="964"/>
                              <w:rPr>
                                <w:rFonts w:hint="eastAsia" w:ascii="仿宋_GB2312"/>
                              </w:rPr>
                            </w:pPr>
                          </w:p>
                          <w:p w14:paraId="2B3B5907">
                            <w:pPr>
                              <w:spacing w:line="560" w:lineRule="exact"/>
                              <w:ind w:left="964" w:hanging="964"/>
                              <w:rPr>
                                <w:rFonts w:ascii="仿宋_GB2312"/>
                              </w:rPr>
                            </w:pPr>
                          </w:p>
                        </w:txbxContent>
                      </wps:txbx>
                      <wps:bodyPr wrap="square" lIns="0" tIns="0" rIns="0" bIns="0" upright="1"/>
                    </wps:wsp>
                  </a:graphicData>
                </a:graphic>
              </wp:anchor>
            </w:drawing>
          </mc:Choice>
          <mc:Fallback>
            <w:pict>
              <v:shape id="CopySendText" o:spid="_x0000_s1026" o:spt="202" type="#_x0000_t202" style="position:absolute;left:0pt;margin-left:15.9pt;margin-top:702.3pt;height:28.4pt;width:409.5pt;mso-position-horizontal-relative:margin;mso-position-vertical-relative:page;mso-wrap-distance-bottom:0pt;mso-wrap-distance-top:0pt;z-index:251665408;mso-width-relative:page;mso-height-relative:page;" filled="f" stroked="f" coordsize="21600,21600" o:gfxdata="UEsDBAoAAAAAAIdO4kAAAAAAAAAAAAAAAAAEAAAAZHJzL1BLAwQUAAAACACHTuJAvsTM+9kAAAAM&#10;AQAADwAAAGRycy9kb3ducmV2LnhtbE2PTU/DMAyG70j8h8hI3FhSKNXWNZ0QghMSoisHjmnjtdUa&#10;pzTZB/8e7wRHP371+nGxObtRHHEOgycNyUKBQGq9HajT8Fm/3i1BhGjImtETavjBAJvy+qowufUn&#10;qvC4jZ3gEgq50dDHOOVShrZHZ8LCT0i82/nZmcjj3Ek7mxOXu1HeK5VJZwbiC72Z8LnHdr89OA1P&#10;X1S9DN/vzUe1q4a6Xil6y/Za394kag0i4jn+heGiz+pQslPjD2SDGDU8JGwemacqzUBwYvmoGDUX&#10;lCUpyLKQ/58ofwFQSwMEFAAAAAgAh07iQNRzC9+2AQAAgQMAAA4AAABkcnMvZTJvRG9jLnhtbK1T&#10;wW7bMAy9D9g/CLovdjs0K4w4Bbagw4BhG5DuAxSZjgVIokYpsfP3o5Q43bpLD7vINEk/vvcorx4m&#10;Z8URKBr0rbxZ1FKA19gZv2/lz6fHd/dSxKR8pyx6aOUJonxYv32zGkMDtzig7YAEg/jYjKGVQ0qh&#10;qaqoB3AqLjCA52KP5FTiV9pXHamR0Z2tbut6WY1IXSDUECNnN+eivCDSawCx742GDeqDA5/OqARW&#10;JZYUBxOiXBe2fQ86fe/7CEnYVrLSVE4ewvEun9V6pZo9qTAYfaGgXkPhhSanjOehV6iNSkocyPwD&#10;5YwmjNinhUZXnYUUR1jFTf3Cm+2gAhQtbHUMV9Pj/4PV344/SJiulR+k8Mrxwj9hOG3Bd08wpezP&#10;GGLDbdvAjWn6iBPfmjkfOZllTz25/GRBguvs7unqLsMIzcm7vP07LmmuvV/Wy/tif/X8daCYPgM6&#10;kYNWEm+vmKqOX2NiJtw6t+RhHh+NtWWD1v+V4MacqTL1M8UcpWk3XfTssDuxnJEX38r466AIpLBf&#10;PDubb8kc0Bzs5uAQyOwHJlcsKAN4M4Xa5Rbl1f/5Xmg8/znr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L7EzPvZAAAADAEAAA8AAAAAAAAAAQAgAAAAIgAAAGRycy9kb3ducmV2LnhtbFBLAQIUABQA&#10;AAAIAIdO4kDUcwvftgEAAIEDAAAOAAAAAAAAAAEAIAAAACgBAABkcnMvZTJvRG9jLnhtbFBLBQYA&#10;AAAABgAGAFkBAABQBQAAAAA=&#10;">
                <v:fill on="f" focussize="0,0"/>
                <v:stroke on="f"/>
                <v:imagedata o:title=""/>
                <o:lock v:ext="edit" aspectratio="f"/>
                <v:textbox inset="0mm,0mm,0mm,0mm">
                  <w:txbxContent>
                    <w:p w14:paraId="68EAC5ED">
                      <w:pPr>
                        <w:spacing w:line="590" w:lineRule="exact"/>
                        <w:ind w:left="981" w:hanging="981"/>
                        <w:rPr>
                          <w:rFonts w:hint="eastAsia" w:ascii="仿宋_GB2312"/>
                          <w:szCs w:val="32"/>
                        </w:rPr>
                      </w:pPr>
                      <w:r>
                        <w:rPr>
                          <w:rFonts w:hint="eastAsia" w:ascii="仿宋_GB2312"/>
                          <w:sz w:val="28"/>
                          <w:szCs w:val="28"/>
                        </w:rPr>
                        <w:t>抄送：</w:t>
                      </w:r>
                      <w:r>
                        <w:rPr>
                          <w:rFonts w:hint="eastAsia" w:ascii="仿宋_GB2312"/>
                          <w:sz w:val="28"/>
                          <w:szCs w:val="28"/>
                          <w:lang w:eastAsia="zh-CN"/>
                        </w:rPr>
                        <w:t>福建省技工教育中心、各技工院校</w:t>
                      </w:r>
                      <w:r>
                        <w:rPr>
                          <w:rFonts w:hint="eastAsia" w:ascii="仿宋_GB2312"/>
                          <w:sz w:val="28"/>
                          <w:szCs w:val="28"/>
                        </w:rPr>
                        <w:t>。</w:t>
                      </w:r>
                    </w:p>
                    <w:p w14:paraId="3BFC84AC">
                      <w:pPr>
                        <w:spacing w:line="560" w:lineRule="exact"/>
                        <w:ind w:left="964" w:hanging="964"/>
                        <w:rPr>
                          <w:rFonts w:hint="eastAsia" w:ascii="仿宋_GB2312"/>
                        </w:rPr>
                      </w:pPr>
                    </w:p>
                    <w:p w14:paraId="2B3B5907">
                      <w:pPr>
                        <w:spacing w:line="560" w:lineRule="exact"/>
                        <w:ind w:left="964" w:hanging="964"/>
                        <w:rPr>
                          <w:rFonts w:ascii="仿宋_GB2312"/>
                        </w:rPr>
                      </w:pPr>
                    </w:p>
                  </w:txbxContent>
                </v:textbox>
                <w10:wrap type="topAndBottom"/>
                <w10:anchorlock/>
              </v:shape>
            </w:pict>
          </mc:Fallback>
        </mc:AlternateContent>
      </w:r>
    </w:p>
    <w:p w14:paraId="1EA28118">
      <w:pPr>
        <w:spacing w:line="579" w:lineRule="exact"/>
        <w:textAlignment w:val="top"/>
        <w:rPr>
          <w:rFonts w:hint="eastAsia" w:ascii="仿宋_GB2312"/>
        </w:rPr>
      </w:pPr>
    </w:p>
    <w:p w14:paraId="0D5BBEE6">
      <w:pPr>
        <w:spacing w:line="579" w:lineRule="exact"/>
        <w:textAlignment w:val="top"/>
        <w:rPr>
          <w:rFonts w:hint="eastAsia" w:ascii="仿宋_GB2312"/>
        </w:rPr>
      </w:pPr>
    </w:p>
    <w:p w14:paraId="6C13700A">
      <w:pPr>
        <w:spacing w:line="579" w:lineRule="exact"/>
        <w:textAlignment w:val="top"/>
        <w:rPr>
          <w:rFonts w:hint="eastAsia" w:ascii="仿宋_GB2312"/>
        </w:rPr>
      </w:pPr>
    </w:p>
    <w:p w14:paraId="4AC2FB19">
      <w:pPr>
        <w:spacing w:line="579" w:lineRule="exact"/>
        <w:textAlignment w:val="top"/>
        <w:rPr>
          <w:rFonts w:hint="eastAsia" w:ascii="仿宋_GB2312"/>
        </w:rPr>
      </w:pPr>
    </w:p>
    <w:p w14:paraId="5DEB0736">
      <w:pPr>
        <w:spacing w:line="596" w:lineRule="exact"/>
        <w:textAlignment w:val="top"/>
        <w:rPr>
          <w:rFonts w:hint="eastAsia" w:ascii="仿宋_GB2312"/>
        </w:rPr>
      </w:pPr>
      <w:r>
        <w:rPr>
          <w:rFonts w:hint="eastAsia" w:ascii="仿宋_GB2312"/>
          <w:lang/>
        </w:rPr>
        <mc:AlternateContent>
          <mc:Choice Requires="wps">
            <w:drawing>
              <wp:anchor distT="0" distB="0" distL="114300" distR="114300" simplePos="0" relativeHeight="251661312" behindDoc="0" locked="1" layoutInCell="1" hidden="1" allowOverlap="1">
                <wp:simplePos x="0" y="0"/>
                <wp:positionH relativeFrom="column">
                  <wp:posOffset>237490</wp:posOffset>
                </wp:positionH>
                <wp:positionV relativeFrom="page">
                  <wp:posOffset>9072880</wp:posOffset>
                </wp:positionV>
                <wp:extent cx="3000375" cy="360045"/>
                <wp:effectExtent l="0" t="0" r="0" b="0"/>
                <wp:wrapTopAndBottom/>
                <wp:docPr id="3" name="LastPrintUText" hidden="1"/>
                <wp:cNvGraphicFramePr/>
                <a:graphic xmlns:a="http://schemas.openxmlformats.org/drawingml/2006/main">
                  <a:graphicData uri="http://schemas.microsoft.com/office/word/2010/wordprocessingShape">
                    <wps:wsp>
                      <wps:cNvSpPr txBox="1"/>
                      <wps:spPr>
                        <a:xfrm>
                          <a:off x="0" y="0"/>
                          <a:ext cx="3000375" cy="360045"/>
                        </a:xfrm>
                        <a:prstGeom prst="rect">
                          <a:avLst/>
                        </a:prstGeom>
                        <a:noFill/>
                        <a:ln>
                          <a:noFill/>
                        </a:ln>
                      </wps:spPr>
                      <wps:txbx>
                        <w:txbxContent>
                          <w:p w14:paraId="6F964D97">
                            <w:pPr>
                              <w:pStyle w:val="4"/>
                              <w:rPr>
                                <w:rFonts w:hint="eastAsia" w:ascii="方正仿宋简体" w:eastAsia="方正仿宋简体"/>
                                <w:sz w:val="31"/>
                                <w:szCs w:val="31"/>
                              </w:rPr>
                            </w:pPr>
                          </w:p>
                        </w:txbxContent>
                      </wps:txbx>
                      <wps:bodyPr wrap="square" lIns="0" tIns="0" rIns="0" bIns="0" upright="1"/>
                    </wps:wsp>
                  </a:graphicData>
                </a:graphic>
              </wp:anchor>
            </w:drawing>
          </mc:Choice>
          <mc:Fallback>
            <w:pict>
              <v:shape id="LastPrintUText" o:spid="_x0000_s1026" o:spt="202" type="#_x0000_t202" style="position:absolute;left:0pt;margin-left:18.7pt;margin-top:714.4pt;height:28.35pt;width:236.25pt;mso-position-vertical-relative:page;mso-wrap-distance-bottom:0pt;mso-wrap-distance-top:0pt;visibility:hidden;z-index:251661312;mso-width-relative:page;mso-height-relative:page;" filled="f" stroked="f" coordsize="21600,21600" o:gfxdata="UEsDBAoAAAAAAIdO4kAAAAAAAAAAAAAAAAAEAAAAZHJzL1BLAwQUAAAACACHTuJASSn+f9cAAAAM&#10;AQAADwAAAGRycy9kb3ducmV2LnhtbE2Py07DMBBF90j8gzVI7KiTtiluiFMJpLADiZYPcOMhibDH&#10;Uey++HqmK1jOnaP7qDZn78QRpzgE0pDPMhBIbbADdRo+d82DAhGTIWtcINRwwQib+vamMqUNJ/rA&#10;4zZ1gk0olkZDn9JYShnbHr2JszAi8e8rTN4kPqdO2smc2Nw7Oc+ylfRmIE7ozYgvPbbf24PX8Nas&#10;8p+Rgrvg7lXl6l09Nwul9f1dnj2BSHhOfzBc63N1qLnTPhzIRuE0LB6XTLK+nCvewESRrdcg9ldJ&#10;FQXIupL/R9S/UEsDBBQAAAAIAIdO4kDDgAwgvgEAAI4DAAAOAAAAZHJzL2Uyb0RvYy54bWytU01v&#10;2zAMvQ/YfxB0b+w2azcEcQoUQYcBxVag7Q9QZDoWoK+RSuz8+1FyknbdpYddZIoUH/ke6eXt6KzY&#10;A5IJvpGXs1oK8Dq0xm8b+fJ8f/FNCkrKt8oGD408AMnb1edPyyEu4Cr0wbaAgkE8LYbYyD6luKgq&#10;0j04RbMQwXOwC+hU4ituqxbVwOjOVld1fVMNAduIQQMRe9dTUB4R8SOAoeuMhnXQOwc+TagIViWm&#10;RL2JJFel264DnX51HUEStpHMNJWTi7C9yWe1WqrFFlXsjT62oD7SwjtOThnPRc9Qa5WU2KH5B8oZ&#10;jYFCl2Y6uGoiUhRhFpf1O22eehWhcGGpKZ5Fp/8Hq3/uH1GYtpFzKbxyPPAHRekRjU8vzzAmKXrT&#10;tpBXJYs1RFpwzlPkrDTehfGNn9iZNRg7dPnL7ATHWerDWWpGFJqd87qu51+vpdAcm9/U9ZfrDF+9&#10;Zkek9B2CE9loJPIoi8Jq/0Bpenp6kov5cG+sLeO0/i8HY2ZPlVufWsxWGjfjkc8mtAemM/AWNJJ+&#10;7xSCFPaHZ5nzypwMPBmbk7GLaLY9N1ekKQV4TIXFcaXyHry9lzZef6PV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Ekp/n/XAAAADAEAAA8AAAAAAAAAAQAgAAAAIgAAAGRycy9kb3ducmV2LnhtbFBL&#10;AQIUABQAAAAIAIdO4kDDgAwgvgEAAI4DAAAOAAAAAAAAAAEAIAAAACYBAABkcnMvZTJvRG9jLnht&#10;bFBLBQYAAAAABgAGAFkBAABWBQAAAAA=&#10;">
                <v:fill on="f" focussize="0,0"/>
                <v:stroke on="f"/>
                <v:imagedata o:title=""/>
                <o:lock v:ext="edit" aspectratio="f"/>
                <v:textbox inset="0mm,0mm,0mm,0mm">
                  <w:txbxContent>
                    <w:p w14:paraId="6F964D97">
                      <w:pPr>
                        <w:pStyle w:val="4"/>
                        <w:rPr>
                          <w:rFonts w:hint="eastAsia" w:ascii="方正仿宋简体" w:eastAsia="方正仿宋简体"/>
                          <w:sz w:val="31"/>
                          <w:szCs w:val="31"/>
                        </w:rPr>
                      </w:pPr>
                    </w:p>
                  </w:txbxContent>
                </v:textbox>
                <w10:wrap type="topAndBottom"/>
                <w10:anchorlock/>
              </v:shape>
            </w:pict>
          </mc:Fallback>
        </mc:AlternateContent>
      </w:r>
      <w:r>
        <w:rPr>
          <w:rFonts w:hint="eastAsia" w:ascii="仿宋_GB2312"/>
          <w:lang/>
        </w:rPr>
        <mc:AlternateContent>
          <mc:Choice Requires="wps">
            <w:drawing>
              <wp:anchor distT="0" distB="0" distL="114300" distR="114300" simplePos="0" relativeHeight="251660288" behindDoc="0" locked="1" layoutInCell="1" hidden="1" allowOverlap="1">
                <wp:simplePos x="0" y="0"/>
                <wp:positionH relativeFrom="column">
                  <wp:posOffset>3236595</wp:posOffset>
                </wp:positionH>
                <wp:positionV relativeFrom="page">
                  <wp:posOffset>9072880</wp:posOffset>
                </wp:positionV>
                <wp:extent cx="2333625" cy="360045"/>
                <wp:effectExtent l="0" t="0" r="0" b="0"/>
                <wp:wrapTopAndBottom/>
                <wp:docPr id="2" name="LastPrintDText" hidden="1"/>
                <wp:cNvGraphicFramePr/>
                <a:graphic xmlns:a="http://schemas.openxmlformats.org/drawingml/2006/main">
                  <a:graphicData uri="http://schemas.microsoft.com/office/word/2010/wordprocessingShape">
                    <wps:wsp>
                      <wps:cNvSpPr txBox="1"/>
                      <wps:spPr>
                        <a:xfrm>
                          <a:off x="0" y="0"/>
                          <a:ext cx="2333625" cy="360045"/>
                        </a:xfrm>
                        <a:prstGeom prst="rect">
                          <a:avLst/>
                        </a:prstGeom>
                        <a:noFill/>
                        <a:ln>
                          <a:noFill/>
                        </a:ln>
                      </wps:spPr>
                      <wps:txbx>
                        <w:txbxContent>
                          <w:p w14:paraId="0469B93C">
                            <w:pPr>
                              <w:wordWrap w:val="0"/>
                              <w:jc w:val="right"/>
                              <w:rPr>
                                <w:rFonts w:hint="eastAsia" w:ascii="方正仿宋简体" w:eastAsia="方正仿宋简体"/>
                                <w:sz w:val="31"/>
                                <w:szCs w:val="31"/>
                              </w:rPr>
                            </w:pPr>
                            <w:r>
                              <w:rPr>
                                <w:rFonts w:hint="eastAsia" w:ascii="方正仿宋简体" w:eastAsia="方正仿宋简体"/>
                                <w:sz w:val="31"/>
                                <w:szCs w:val="31"/>
                              </w:rPr>
                              <w:fldChar w:fldCharType="begin"/>
                            </w:r>
                            <w:r>
                              <w:rPr>
                                <w:rFonts w:hint="eastAsia" w:ascii="方正仿宋简体" w:eastAsia="方正仿宋简体"/>
                                <w:sz w:val="31"/>
                                <w:szCs w:val="31"/>
                              </w:rPr>
                              <w:instrText xml:space="preserve"> MERGEFIELD 签发时间 </w:instrText>
                            </w:r>
                            <w:r>
                              <w:rPr>
                                <w:rFonts w:hint="eastAsia" w:ascii="方正仿宋简体" w:eastAsia="方正仿宋简体"/>
                                <w:sz w:val="31"/>
                                <w:szCs w:val="31"/>
                              </w:rPr>
                              <w:fldChar w:fldCharType="separate"/>
                            </w:r>
                            <w:r>
                              <w:rPr>
                                <w:rFonts w:ascii="方正仿宋简体" w:eastAsia="方正仿宋简体"/>
                                <w:sz w:val="31"/>
                                <w:szCs w:val="31"/>
                                <w:lang/>
                              </w:rPr>
                              <w:t>«</w:t>
                            </w:r>
                            <w:r>
                              <w:rPr>
                                <w:rFonts w:hint="eastAsia" w:ascii="方正仿宋简体" w:eastAsia="方正仿宋简体"/>
                                <w:sz w:val="31"/>
                                <w:szCs w:val="31"/>
                                <w:lang/>
                              </w:rPr>
                              <w:t>签发时间</w:t>
                            </w:r>
                            <w:r>
                              <w:rPr>
                                <w:rFonts w:ascii="方正仿宋简体" w:eastAsia="方正仿宋简体"/>
                                <w:sz w:val="31"/>
                                <w:szCs w:val="31"/>
                                <w:lang/>
                              </w:rPr>
                              <w:t>»</w:t>
                            </w:r>
                            <w:r>
                              <w:rPr>
                                <w:rFonts w:hint="eastAsia" w:ascii="方正仿宋简体" w:eastAsia="方正仿宋简体"/>
                                <w:sz w:val="31"/>
                                <w:szCs w:val="31"/>
                              </w:rPr>
                              <w:fldChar w:fldCharType="end"/>
                            </w:r>
                            <w:r>
                              <w:rPr>
                                <w:rFonts w:hint="eastAsia" w:ascii="方正仿宋简体" w:eastAsia="方正仿宋简体"/>
                                <w:sz w:val="31"/>
                                <w:szCs w:val="31"/>
                              </w:rPr>
                              <w:t xml:space="preserve">翻印  </w:t>
                            </w:r>
                          </w:p>
                        </w:txbxContent>
                      </wps:txbx>
                      <wps:bodyPr wrap="square" lIns="0" tIns="0" rIns="0" bIns="0" upright="1"/>
                    </wps:wsp>
                  </a:graphicData>
                </a:graphic>
              </wp:anchor>
            </w:drawing>
          </mc:Choice>
          <mc:Fallback>
            <w:pict>
              <v:shape id="LastPrintDText" o:spid="_x0000_s1026" o:spt="202" type="#_x0000_t202" style="position:absolute;left:0pt;margin-left:254.85pt;margin-top:714.4pt;height:28.35pt;width:183.75pt;mso-position-vertical-relative:page;mso-wrap-distance-bottom:0pt;mso-wrap-distance-top:0pt;visibility:hidden;z-index:251660288;mso-width-relative:page;mso-height-relative:page;" filled="f" stroked="f" coordsize="21600,21600" o:gfxdata="UEsDBAoAAAAAAIdO4kAAAAAAAAAAAAAAAAAEAAAAZHJzL1BLAwQUAAAACACHTuJAP6N/fNkAAAAN&#10;AQAADwAAAGRycy9kb3ducmV2LnhtbE2PzU7DMBCE70i8g7VI3KiTQBqTxqkEUriBRMsDuPE2iYjX&#10;Uez+8fRsT3DcmU+zM9X67EZxxDkMnjSkiwQEUuvtQJ2Gr23zoECEaMia0RNquGCAdX17U5nS+hN9&#10;4nETO8EhFEqjoY9xKqUMbY/OhIWfkNjb+9mZyOfcSTubE4e7UWZJspTODMQfejPha4/t9+bgNLw3&#10;y/RnIj9ecPumUvWhXppHpfX9XZqsQEQ8xz8YrvW5OtTcaecPZIMYNeTJc8EoG0+Z4hGMqKLIQOyu&#10;kspzkHUl/6+ofwFQSwMEFAAAAAgAh07iQAnhN5S+AQAAjgMAAA4AAABkcnMvZTJvRG9jLnhtbK1T&#10;TW/bMAy9D9h/EHRf7DprMBhxCgxBhwHFVqDdD1AkORagr5FK7Pz7UXKSdt2lh11kihQf+R7p9d3k&#10;LDtqQBN8x28WNWfay6CM33f81/P9py+cYRJeCRu87vhJI7/bfPywHmOrmzAEqzQwAvHYjrHjQ0qx&#10;rSqUg3YCFyFqT8E+gBOJrrCvFIiR0J2tmrpeVWMAFSFIjUje7RzkZ0R4D2DoeyP1NsiD0z7NqKCt&#10;SEQJBxORb0q3fa9l+tn3qBOzHSemqZxUhOxdPqvNWrR7EHEw8tyCeE8Lbzg5YTwVvUJtRRLsAOYf&#10;KGckBAx9WsjgqplIUYRY3NRvtHkaRNSFC0mN8So6/j9Y+eP4CMyojjeceeFo4A8C0yMYn7bPekqc&#10;DUYpnVclizVGbCnnKVJWmr6G6ZUfyZk1mHpw+UvsGMVJ6tNVakJkkpzNcrlcNbecSYotV3X9+TbD&#10;Vy/ZETB908GxbHQcaJRFYXF8wDQ/vTzJxXy4N9aWcVr/l4Mws6fKrc8tZitNu+nMZxfUieiMtAUd&#10;x98HAZoz+92TzHllLgZcjN3FOEQw+4GaK9KUAjSmwuK8UnkPXt9LGy+/0e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P6N/fNkAAAANAQAADwAAAAAAAAABACAAAAAiAAAAZHJzL2Rvd25yZXYueG1s&#10;UEsBAhQAFAAAAAgAh07iQAnhN5S+AQAAjgMAAA4AAAAAAAAAAQAgAAAAKAEAAGRycy9lMm9Eb2Mu&#10;eG1sUEsFBgAAAAAGAAYAWQEAAFgFAAAAAA==&#10;">
                <v:fill on="f" focussize="0,0"/>
                <v:stroke on="f"/>
                <v:imagedata o:title=""/>
                <o:lock v:ext="edit" aspectratio="f"/>
                <v:textbox inset="0mm,0mm,0mm,0mm">
                  <w:txbxContent>
                    <w:p w14:paraId="0469B93C">
                      <w:pPr>
                        <w:wordWrap w:val="0"/>
                        <w:jc w:val="right"/>
                        <w:rPr>
                          <w:rFonts w:hint="eastAsia" w:ascii="方正仿宋简体" w:eastAsia="方正仿宋简体"/>
                          <w:sz w:val="31"/>
                          <w:szCs w:val="31"/>
                        </w:rPr>
                      </w:pPr>
                      <w:r>
                        <w:rPr>
                          <w:rFonts w:hint="eastAsia" w:ascii="方正仿宋简体" w:eastAsia="方正仿宋简体"/>
                          <w:sz w:val="31"/>
                          <w:szCs w:val="31"/>
                        </w:rPr>
                        <w:fldChar w:fldCharType="begin"/>
                      </w:r>
                      <w:r>
                        <w:rPr>
                          <w:rFonts w:hint="eastAsia" w:ascii="方正仿宋简体" w:eastAsia="方正仿宋简体"/>
                          <w:sz w:val="31"/>
                          <w:szCs w:val="31"/>
                        </w:rPr>
                        <w:instrText xml:space="preserve"> MERGEFIELD 签发时间 </w:instrText>
                      </w:r>
                      <w:r>
                        <w:rPr>
                          <w:rFonts w:hint="eastAsia" w:ascii="方正仿宋简体" w:eastAsia="方正仿宋简体"/>
                          <w:sz w:val="31"/>
                          <w:szCs w:val="31"/>
                        </w:rPr>
                        <w:fldChar w:fldCharType="separate"/>
                      </w:r>
                      <w:r>
                        <w:rPr>
                          <w:rFonts w:ascii="方正仿宋简体" w:eastAsia="方正仿宋简体"/>
                          <w:sz w:val="31"/>
                          <w:szCs w:val="31"/>
                          <w:lang/>
                        </w:rPr>
                        <w:t>«</w:t>
                      </w:r>
                      <w:r>
                        <w:rPr>
                          <w:rFonts w:hint="eastAsia" w:ascii="方正仿宋简体" w:eastAsia="方正仿宋简体"/>
                          <w:sz w:val="31"/>
                          <w:szCs w:val="31"/>
                          <w:lang/>
                        </w:rPr>
                        <w:t>签发时间</w:t>
                      </w:r>
                      <w:r>
                        <w:rPr>
                          <w:rFonts w:ascii="方正仿宋简体" w:eastAsia="方正仿宋简体"/>
                          <w:sz w:val="31"/>
                          <w:szCs w:val="31"/>
                          <w:lang/>
                        </w:rPr>
                        <w:t>»</w:t>
                      </w:r>
                      <w:r>
                        <w:rPr>
                          <w:rFonts w:hint="eastAsia" w:ascii="方正仿宋简体" w:eastAsia="方正仿宋简体"/>
                          <w:sz w:val="31"/>
                          <w:szCs w:val="31"/>
                        </w:rPr>
                        <w:fldChar w:fldCharType="end"/>
                      </w:r>
                      <w:r>
                        <w:rPr>
                          <w:rFonts w:hint="eastAsia" w:ascii="方正仿宋简体" w:eastAsia="方正仿宋简体"/>
                          <w:sz w:val="31"/>
                          <w:szCs w:val="31"/>
                        </w:rPr>
                        <w:t xml:space="preserve">翻印  </w:t>
                      </w:r>
                    </w:p>
                  </w:txbxContent>
                </v:textbox>
                <w10:wrap type="topAndBottom"/>
                <w10:anchorlock/>
              </v:shape>
            </w:pict>
          </mc:Fallback>
        </mc:AlternateContent>
      </w:r>
      <w:r>
        <w:rPr>
          <w:rFonts w:hint="eastAsia" w:ascii="仿宋_GB2312"/>
          <w:lang/>
        </w:rPr>
        <mc:AlternateContent>
          <mc:Choice Requires="wps">
            <w:drawing>
              <wp:anchor distT="0" distB="0" distL="114300" distR="114300" simplePos="0" relativeHeight="251659264" behindDoc="0" locked="1" layoutInCell="1" hidden="1" allowOverlap="1">
                <wp:simplePos x="0" y="0"/>
                <wp:positionH relativeFrom="margin">
                  <wp:posOffset>-14605</wp:posOffset>
                </wp:positionH>
                <wp:positionV relativeFrom="page">
                  <wp:posOffset>9447530</wp:posOffset>
                </wp:positionV>
                <wp:extent cx="5579745" cy="0"/>
                <wp:effectExtent l="0" t="0" r="0" b="0"/>
                <wp:wrapTopAndBottom/>
                <wp:docPr id="1" name="LastPrintLine" hidden="1"/>
                <wp:cNvGraphicFramePr/>
                <a:graphic xmlns:a="http://schemas.openxmlformats.org/drawingml/2006/main">
                  <a:graphicData uri="http://schemas.microsoft.com/office/word/2010/wordprocessingShape">
                    <wps:wsp>
                      <wps:cNvSpPr/>
                      <wps:spPr>
                        <a:xfrm>
                          <a:off x="0" y="0"/>
                          <a:ext cx="5579745"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LastPrintLine" o:spid="_x0000_s1026" o:spt="20" style="position:absolute;left:0pt;margin-left:-1.15pt;margin-top:743.9pt;height:0pt;width:439.35pt;mso-position-horizontal-relative:margin;mso-position-vertical-relative:page;mso-wrap-distance-bottom:0pt;mso-wrap-distance-top:0pt;visibility:hidden;z-index:251659264;mso-width-relative:page;mso-height-relative:page;" filled="f" stroked="t" coordsize="21600,21600" o:gfxdata="UEsDBAoAAAAAAIdO4kAAAAAAAAAAAAAAAAAEAAAAZHJzL1BLAwQUAAAACACHTuJA6lSXodcAAAAM&#10;AQAADwAAAGRycy9kb3ducmV2LnhtbE2Py07DMBBF90j8gzVI7FqnpWqiNE6FQCx5tAWpSzeexhH2&#10;OMTug79nWFSwnDtH91Etz96JIw6xC6RgMs5AIDXBdNQqeN88jQoQMWky2gVCBd8YYVlfX1W6NOFE&#10;KzyuUyvYhGKpFdiU+lLK2Fj0Oo5Dj8S/fRi8TnwOrTSDPrG5d3KaZXPpdUecYHWPDxabz/XBK9iv&#10;NvLl3j5/mS2m1+Ty4uPtMSp1ezPJFiASntMfDL/1uTrU3GkXDmSicApG0zsmWZ8VOW9gosjnMxC7&#10;iyTrSv4fUf8AUEsDBBQAAAAIAIdO4kBowxvy5AEAAOwDAAAOAAAAZHJzL2Uyb0RvYy54bWytU8tu&#10;2zAQvBfoPxC811KMuG4FyznETS9GayDpB6xJSiLAF7i0Zf99l5TjtOnFh+pALcnl7M5wuHo4WcOO&#10;KqL2ruV3s5oz5YSX2vUt//Xy9OkLZ5jASTDeqZafFfKH9ccPqzE0au4Hb6SKjEAcNmNo+ZBSaKoK&#10;xaAs4MwH5Wiz89FComnsKxlhJHRrqnldf65GH2WIXihEWt1Mm/yCGG8B9F2nhdp4cbDKpQk1KgOJ&#10;KOGgA/J16bbrlEg/uw5VYqblxDSVkYpQvM9jtV5B00cIgxaXFuCWFt5xsqAdFb1CbSABO0T9D5TV&#10;Inr0XZoJb6uJSFGEWNzV77R5HiCowoWkxnAVHf8frPhx3EWmJTmBMweWLnwLmHZRu7TVTnE2aClV&#10;dkrWagzY0JHnsIuXGVKYiZ+6aPOfKLFT0fd81VedEhO0uFgsvy7vF5yJ173q7WCImL4rb1kOWm5y&#10;8QwIxy0mKkapryl52Tg2UlPzZU1XKYCM2JEBKLSByKDry2H0RssnbUw+grHfP5rIjpDNUL7MiYD/&#10;SstVNoDDlFe2JpsMCuQ3J1k6B5LJ0evguQerJGcmS5QjAoQmgTa3ZFJp46iDLOskZI72Xp7pUg4h&#10;6n4gKYryJYdMUPq9GDa77M95QXp7pOv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6lSXodcAAAAM&#10;AQAADwAAAAAAAAABACAAAAAiAAAAZHJzL2Rvd25yZXYueG1sUEsBAhQAFAAAAAgAh07iQGjDG/Lk&#10;AQAA7AMAAA4AAAAAAAAAAQAgAAAAJgEAAGRycy9lMm9Eb2MueG1sUEsFBgAAAAAGAAYAWQEAAHwF&#10;AAAAAA==&#10;">
                <v:fill on="f" focussize="0,0"/>
                <v:stroke weight="1pt" color="#000000" joinstyle="round"/>
                <v:imagedata o:title=""/>
                <o:lock v:ext="edit" aspectratio="f"/>
                <w10:wrap type="topAndBottom"/>
                <w10:anchorlock/>
              </v:line>
            </w:pict>
          </mc:Fallback>
        </mc:AlternateContent>
      </w:r>
    </w:p>
    <w:sectPr>
      <w:footerReference r:id="rId6" w:type="first"/>
      <w:headerReference r:id="rId3" w:type="default"/>
      <w:footerReference r:id="rId4" w:type="default"/>
      <w:footerReference r:id="rId5" w:type="even"/>
      <w:pgSz w:w="11906" w:h="16838"/>
      <w:pgMar w:top="2098" w:right="1474" w:bottom="1984" w:left="1588" w:header="851" w:footer="1417" w:gutter="0"/>
      <w:paperSrc/>
      <w:cols w:space="720" w:num="1"/>
      <w:titlePg/>
      <w:docGrid w:type="linesAndChars" w:linePitch="579" w:charSpace="-849"/>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华文中宋">
    <w:altName w:val="宋体"/>
    <w:panose1 w:val="02010600040101010101"/>
    <w:charset w:val="00"/>
    <w:family w:val="auto"/>
    <w:pitch w:val="default"/>
    <w:sig w:usb0="00000287" w:usb1="080F0000" w:usb2="00000000" w:usb3="00000000" w:csb0="0004009F" w:csb1="DFD70000"/>
  </w:font>
  <w:font w:name="方正黑体_GBK">
    <w:altName w:val="微软雅黑"/>
    <w:panose1 w:val="02000000000000000000"/>
    <w:charset w:val="86"/>
    <w:family w:val="auto"/>
    <w:pitch w:val="default"/>
    <w:sig w:usb0="00000001" w:usb1="08000000" w:usb2="00000000" w:usb3="00000000" w:csb0="00040000" w:csb1="00000000"/>
  </w:font>
  <w:font w:name="方正仿宋简体">
    <w:altName w:val="微软雅黑"/>
    <w:panose1 w:val="03000509000000000000"/>
    <w:charset w:val="86"/>
    <w:family w:val="script"/>
    <w:pitch w:val="default"/>
    <w:sig w:usb0="00000000" w:usb1="080E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A3AB2">
    <w:pPr>
      <w:pStyle w:val="6"/>
      <w:framePr w:w="1236" w:wrap="around" w:vAnchor="text" w:hAnchor="page" w:x="9221" w:y="1"/>
      <w:rPr>
        <w:rStyle w:val="10"/>
        <w:rFonts w:hint="eastAsia" w:ascii="宋体" w:hAnsi="宋体" w:eastAsia="宋体"/>
      </w:rPr>
    </w:pPr>
    <w:r>
      <w:rPr>
        <w:rStyle w:val="10"/>
        <w:rFonts w:hint="eastAsia" w:ascii="宋体" w:hAnsi="宋体" w:eastAsia="宋体"/>
        <w:sz w:val="28"/>
        <w:szCs w:val="28"/>
      </w:rPr>
      <w:t xml:space="preserve">— </w:t>
    </w: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lang/>
      </w:rPr>
      <w:t>3</w:t>
    </w:r>
    <w:r>
      <w:rPr>
        <w:rFonts w:ascii="宋体" w:hAnsi="宋体" w:eastAsia="宋体"/>
        <w:sz w:val="28"/>
        <w:szCs w:val="28"/>
      </w:rPr>
      <w:fldChar w:fldCharType="end"/>
    </w:r>
    <w:r>
      <w:rPr>
        <w:rStyle w:val="10"/>
        <w:rFonts w:hint="eastAsia" w:ascii="宋体" w:hAnsi="宋体" w:eastAsia="宋体"/>
        <w:sz w:val="28"/>
        <w:szCs w:val="28"/>
      </w:rPr>
      <w:t xml:space="preserve"> — </w:t>
    </w:r>
  </w:p>
  <w:p w14:paraId="376D23D2">
    <w:pPr>
      <w:pStyle w:val="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F7331">
    <w:pPr>
      <w:pStyle w:val="6"/>
      <w:framePr w:wrap="around" w:vAnchor="text" w:hAnchor="margin" w:xAlign="outside" w:y="1"/>
      <w:ind w:left="320" w:leftChars="100"/>
      <w:rPr>
        <w:rStyle w:val="10"/>
        <w:rFonts w:hint="eastAsia" w:ascii="宋体" w:hAnsi="宋体" w:eastAsia="宋体"/>
      </w:rPr>
    </w:pPr>
    <w:r>
      <w:rPr>
        <w:rStyle w:val="10"/>
        <w:rFonts w:hint="eastAsia" w:ascii="宋体" w:hAnsi="宋体" w:eastAsia="宋体"/>
        <w:sz w:val="28"/>
        <w:szCs w:val="28"/>
      </w:rPr>
      <w:t xml:space="preserve">— </w:t>
    </w: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lang/>
      </w:rPr>
      <w:t>2</w:t>
    </w:r>
    <w:r>
      <w:rPr>
        <w:rFonts w:ascii="宋体" w:hAnsi="宋体" w:eastAsia="宋体"/>
        <w:sz w:val="28"/>
        <w:szCs w:val="28"/>
      </w:rPr>
      <w:fldChar w:fldCharType="end"/>
    </w:r>
    <w:r>
      <w:rPr>
        <w:rStyle w:val="10"/>
        <w:rFonts w:hint="eastAsia" w:ascii="宋体" w:hAnsi="宋体" w:eastAsia="宋体"/>
        <w:sz w:val="28"/>
        <w:szCs w:val="28"/>
      </w:rPr>
      <w:t xml:space="preserve"> —</w:t>
    </w:r>
  </w:p>
  <w:p w14:paraId="504F27DF">
    <w:pPr>
      <w:pStyle w:val="6"/>
      <w:ind w:right="360"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FC61B">
    <w:pPr>
      <w:pStyle w:val="6"/>
    </w:pPr>
    <w:r>
      <w:rPr>
        <w:lang/>
      </w:rPr>
      <mc:AlternateContent>
        <mc:Choice Requires="wps">
          <w:drawing>
            <wp:anchor distT="0" distB="0" distL="114300" distR="114300" simplePos="0" relativeHeight="251659264" behindDoc="0" locked="0" layoutInCell="1" allowOverlap="1">
              <wp:simplePos x="0" y="0"/>
              <wp:positionH relativeFrom="column">
                <wp:posOffset>-233045</wp:posOffset>
              </wp:positionH>
              <wp:positionV relativeFrom="paragraph">
                <wp:posOffset>36830</wp:posOffset>
              </wp:positionV>
              <wp:extent cx="6120130" cy="0"/>
              <wp:effectExtent l="0" t="28575" r="1270" b="34925"/>
              <wp:wrapNone/>
              <wp:docPr id="9" name="DocMarkLine"/>
              <wp:cNvGraphicFramePr/>
              <a:graphic xmlns:a="http://schemas.openxmlformats.org/drawingml/2006/main">
                <a:graphicData uri="http://schemas.microsoft.com/office/word/2010/wordprocessingShape">
                  <wps:wsp>
                    <wps:cNvSpPr/>
                    <wps:spPr>
                      <a:xfrm>
                        <a:off x="0" y="0"/>
                        <a:ext cx="6120130" cy="0"/>
                      </a:xfrm>
                      <a:prstGeom prst="line">
                        <a:avLst/>
                      </a:prstGeom>
                      <a:ln w="57150" cap="flat" cmpd="thinThick">
                        <a:solidFill>
                          <a:srgbClr val="FF0000"/>
                        </a:solidFill>
                        <a:prstDash val="solid"/>
                        <a:headEnd type="none" w="med" len="med"/>
                        <a:tailEnd type="none" w="med" len="med"/>
                      </a:ln>
                    </wps:spPr>
                    <wps:bodyPr upright="1"/>
                  </wps:wsp>
                </a:graphicData>
              </a:graphic>
            </wp:anchor>
          </w:drawing>
        </mc:Choice>
        <mc:Fallback>
          <w:pict>
            <v:line id="DocMarkLine" o:spid="_x0000_s1026" o:spt="20" style="position:absolute;left:0pt;margin-left:-18.35pt;margin-top:2.9pt;height:0pt;width:481.9pt;z-index:251659264;mso-width-relative:page;mso-height-relative:page;" filled="f" stroked="t" coordsize="21600,21600" o:gfxdata="UEsDBAoAAAAAAIdO4kAAAAAAAAAAAAAAAAAEAAAAZHJzL1BLAwQUAAAACACHTuJAR0P3ZtUAAAAH&#10;AQAADwAAAGRycy9kb3ducmV2LnhtbE2PQU+DQBSE7yb+h80z8dYu1NgKZWkU04OJF6q9b9knENi3&#10;hF1a/Pc+vdTjZCYz32S72fbijKNvHSmIlxEIpMqZlmoFnx/7xRMIHzQZ3TtCBd/oYZff3mQ6Ne5C&#10;JZ4PoRZcQj7VCpoQhlRKXzVotV+6AYm9LzdaHViOtTSjvnC57eUqitbS6pZ4odEDFg1W3WGyCt6e&#10;37uXIhRl+dp3yTwfp6TYo1L3d3G0BRFwDtcw/OIzOuTMdHITGS96BYuH9YajCh75AfvJahODOP1p&#10;mWfyP3/+A1BLAwQUAAAACACHTuJANNkP9+QBAADlAwAADgAAAGRycy9lMm9Eb2MueG1srVNNb9sw&#10;DL0P2H8QdF8cd2i3GXF6WJZduq1Aux/ASHQsVF8QlTj596PsNO26Sw7zQaZE6pHvkVrcHpwVe0xk&#10;gm9lPZtLgV4Fbfy2lb8f1x8+S0EZvAYbPLbyiCRvl+/fLYbY4FXog9WYBIN4aobYyj7n2FQVqR4d&#10;0CxE9OzsQnKQeZu2lU4wMLqz1dV8flMNIemYgkIiPl1NTnlCTJcAhq4zCldB7Rz6PKEmtJCZEvUm&#10;klyO1XYdqvyr6wizsK1kpnlcOQnbm7JWywU02wSxN+pUAlxSwhtODoznpGeoFWQQu2T+gXJGpUCh&#10;yzMVXDURGRVhFvX8jTYPPUQcubDUFM+i0/+DVT/390kY3covUnhw3HDW9QekpzvjscgzRGo46iHe&#10;p9OO2CxcD11y5c8sxGGU9HiWFA9ZKD68qZnXR1ZbPfuql4sxUf6OwYlitNKWjAUQ9neUORmHPoeU&#10;Y+vF0MrrT/V1wQOevY57zqaLXH/ujX/kLj6NEBSs0WtjbblIabv5apPYA0/Bej3nrzBj+L/CSq4V&#10;UD/Fja5pPnoE/c1rkY+R9fH8LGSpxKGWwiK/omIxIDQZjL0kklNbzxUUcSc5i7UJ+sjd2MVktj0L&#10;Uo9VFg93f6z3NKllvF7vR6SX17n8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dD92bVAAAABwEA&#10;AA8AAAAAAAAAAQAgAAAAIgAAAGRycy9kb3ducmV2LnhtbFBLAQIUABQAAAAIAIdO4kA02Q/35AEA&#10;AOUDAAAOAAAAAAAAAAEAIAAAACQBAABkcnMvZTJvRG9jLnhtbFBLBQYAAAAABgAGAFkBAAB6BQAA&#10;AAA=&#10;">
              <v:fill on="f" focussize="0,0"/>
              <v:stroke weight="4.5pt" color="#FF0000" linestyle="thinThick" joinstyle="round"/>
              <v:imagedata o:title=""/>
              <o:lock v:ext="edit" aspectratio="f"/>
            </v:lin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19D3E">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evenAndOddHeaders w:val="1"/>
  <w:drawingGridHorizontalSpacing w:val="158"/>
  <w:drawingGridVerticalSpacing w:val="290"/>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166"/>
    <w:rsid w:val="000278B5"/>
    <w:rsid w:val="00045C3E"/>
    <w:rsid w:val="00062552"/>
    <w:rsid w:val="000D3377"/>
    <w:rsid w:val="000F32E8"/>
    <w:rsid w:val="000F40BE"/>
    <w:rsid w:val="00101F11"/>
    <w:rsid w:val="00111983"/>
    <w:rsid w:val="001863D2"/>
    <w:rsid w:val="00193B29"/>
    <w:rsid w:val="001D03E2"/>
    <w:rsid w:val="001D541E"/>
    <w:rsid w:val="002262FE"/>
    <w:rsid w:val="00235566"/>
    <w:rsid w:val="002368BC"/>
    <w:rsid w:val="0024216A"/>
    <w:rsid w:val="00251F69"/>
    <w:rsid w:val="00253F1F"/>
    <w:rsid w:val="00263DE1"/>
    <w:rsid w:val="002764C3"/>
    <w:rsid w:val="00277019"/>
    <w:rsid w:val="002905F1"/>
    <w:rsid w:val="002B5548"/>
    <w:rsid w:val="002D2F8E"/>
    <w:rsid w:val="002E2E32"/>
    <w:rsid w:val="002E31DA"/>
    <w:rsid w:val="002F76ED"/>
    <w:rsid w:val="00303B9F"/>
    <w:rsid w:val="00322747"/>
    <w:rsid w:val="00325CA9"/>
    <w:rsid w:val="0035505A"/>
    <w:rsid w:val="00356EED"/>
    <w:rsid w:val="003753DD"/>
    <w:rsid w:val="00380BB3"/>
    <w:rsid w:val="003817DB"/>
    <w:rsid w:val="003930D2"/>
    <w:rsid w:val="003B4076"/>
    <w:rsid w:val="003C5BDC"/>
    <w:rsid w:val="003C68AB"/>
    <w:rsid w:val="003F1410"/>
    <w:rsid w:val="00401F13"/>
    <w:rsid w:val="00406579"/>
    <w:rsid w:val="00431F79"/>
    <w:rsid w:val="00444C7D"/>
    <w:rsid w:val="004532B3"/>
    <w:rsid w:val="00456854"/>
    <w:rsid w:val="0046369E"/>
    <w:rsid w:val="00480C10"/>
    <w:rsid w:val="0049761F"/>
    <w:rsid w:val="004A2443"/>
    <w:rsid w:val="004A6046"/>
    <w:rsid w:val="004B742A"/>
    <w:rsid w:val="004D17FA"/>
    <w:rsid w:val="004D37A7"/>
    <w:rsid w:val="004E2F02"/>
    <w:rsid w:val="004E41DB"/>
    <w:rsid w:val="00502FEB"/>
    <w:rsid w:val="00513421"/>
    <w:rsid w:val="0052789A"/>
    <w:rsid w:val="00546076"/>
    <w:rsid w:val="00561D65"/>
    <w:rsid w:val="005635EF"/>
    <w:rsid w:val="00571279"/>
    <w:rsid w:val="005C6DD1"/>
    <w:rsid w:val="005F2C2B"/>
    <w:rsid w:val="005F7680"/>
    <w:rsid w:val="00601E5A"/>
    <w:rsid w:val="00615EB5"/>
    <w:rsid w:val="00624403"/>
    <w:rsid w:val="00662094"/>
    <w:rsid w:val="0067125F"/>
    <w:rsid w:val="0069331E"/>
    <w:rsid w:val="006A678A"/>
    <w:rsid w:val="006B5287"/>
    <w:rsid w:val="006E06A4"/>
    <w:rsid w:val="006E3166"/>
    <w:rsid w:val="006F2568"/>
    <w:rsid w:val="00703263"/>
    <w:rsid w:val="007053EC"/>
    <w:rsid w:val="0070772E"/>
    <w:rsid w:val="00723ECB"/>
    <w:rsid w:val="00762EB1"/>
    <w:rsid w:val="00776DFC"/>
    <w:rsid w:val="00780B0D"/>
    <w:rsid w:val="00783BCF"/>
    <w:rsid w:val="007A7163"/>
    <w:rsid w:val="007D134F"/>
    <w:rsid w:val="00802E83"/>
    <w:rsid w:val="0080631B"/>
    <w:rsid w:val="008170FF"/>
    <w:rsid w:val="0082211A"/>
    <w:rsid w:val="00840C22"/>
    <w:rsid w:val="008432E6"/>
    <w:rsid w:val="00855D7F"/>
    <w:rsid w:val="00875F83"/>
    <w:rsid w:val="0089172D"/>
    <w:rsid w:val="008A1921"/>
    <w:rsid w:val="008C20A3"/>
    <w:rsid w:val="008F218C"/>
    <w:rsid w:val="00935CC2"/>
    <w:rsid w:val="00943891"/>
    <w:rsid w:val="009600AB"/>
    <w:rsid w:val="009712F8"/>
    <w:rsid w:val="0098694B"/>
    <w:rsid w:val="009A04E1"/>
    <w:rsid w:val="009E1216"/>
    <w:rsid w:val="009E76E7"/>
    <w:rsid w:val="009F0B68"/>
    <w:rsid w:val="009F28B5"/>
    <w:rsid w:val="00A01134"/>
    <w:rsid w:val="00A04975"/>
    <w:rsid w:val="00A322A8"/>
    <w:rsid w:val="00A515DF"/>
    <w:rsid w:val="00A628C6"/>
    <w:rsid w:val="00A83618"/>
    <w:rsid w:val="00A96AA2"/>
    <w:rsid w:val="00AA20D2"/>
    <w:rsid w:val="00AB7ACB"/>
    <w:rsid w:val="00AD3358"/>
    <w:rsid w:val="00AF5210"/>
    <w:rsid w:val="00B029E6"/>
    <w:rsid w:val="00B03986"/>
    <w:rsid w:val="00B03A8B"/>
    <w:rsid w:val="00B071C7"/>
    <w:rsid w:val="00B23D3A"/>
    <w:rsid w:val="00B2598E"/>
    <w:rsid w:val="00B2698F"/>
    <w:rsid w:val="00B27EA0"/>
    <w:rsid w:val="00B43D30"/>
    <w:rsid w:val="00B47F5A"/>
    <w:rsid w:val="00B51EFB"/>
    <w:rsid w:val="00B8720E"/>
    <w:rsid w:val="00B95055"/>
    <w:rsid w:val="00BD0D47"/>
    <w:rsid w:val="00BE2CCD"/>
    <w:rsid w:val="00C05445"/>
    <w:rsid w:val="00C50EC1"/>
    <w:rsid w:val="00C633CF"/>
    <w:rsid w:val="00CA199D"/>
    <w:rsid w:val="00CC663C"/>
    <w:rsid w:val="00D10500"/>
    <w:rsid w:val="00D45B53"/>
    <w:rsid w:val="00D50F5B"/>
    <w:rsid w:val="00D654D2"/>
    <w:rsid w:val="00D758D8"/>
    <w:rsid w:val="00DB0353"/>
    <w:rsid w:val="00DB68A4"/>
    <w:rsid w:val="00DD0BAE"/>
    <w:rsid w:val="00DD42C3"/>
    <w:rsid w:val="00DE2DA1"/>
    <w:rsid w:val="00DE6926"/>
    <w:rsid w:val="00E0305F"/>
    <w:rsid w:val="00E16F27"/>
    <w:rsid w:val="00E24940"/>
    <w:rsid w:val="00E37454"/>
    <w:rsid w:val="00E4668E"/>
    <w:rsid w:val="00E61CCA"/>
    <w:rsid w:val="00E70BE5"/>
    <w:rsid w:val="00E72254"/>
    <w:rsid w:val="00E85D27"/>
    <w:rsid w:val="00EF148B"/>
    <w:rsid w:val="00F143AF"/>
    <w:rsid w:val="00F21AC1"/>
    <w:rsid w:val="00F461F4"/>
    <w:rsid w:val="00F6340C"/>
    <w:rsid w:val="00F66889"/>
    <w:rsid w:val="00F9713F"/>
    <w:rsid w:val="00FB4AE3"/>
    <w:rsid w:val="00FC48E7"/>
    <w:rsid w:val="00FD7403"/>
    <w:rsid w:val="00FE165D"/>
    <w:rsid w:val="00FE4108"/>
    <w:rsid w:val="00FE4C4B"/>
    <w:rsid w:val="111E7F9C"/>
    <w:rsid w:val="133C17BD"/>
    <w:rsid w:val="171B7D3E"/>
    <w:rsid w:val="197B31BE"/>
    <w:rsid w:val="1C1359B8"/>
    <w:rsid w:val="2C140057"/>
    <w:rsid w:val="2D7060DA"/>
    <w:rsid w:val="33AE64C5"/>
    <w:rsid w:val="33F42000"/>
    <w:rsid w:val="37714856"/>
    <w:rsid w:val="3E2EDF0F"/>
    <w:rsid w:val="3F237B95"/>
    <w:rsid w:val="3FFFA574"/>
    <w:rsid w:val="469515BC"/>
    <w:rsid w:val="4944203C"/>
    <w:rsid w:val="4F1235D1"/>
    <w:rsid w:val="5432340B"/>
    <w:rsid w:val="5C1D137A"/>
    <w:rsid w:val="5CFB077E"/>
    <w:rsid w:val="5F702CA6"/>
    <w:rsid w:val="5FFE124F"/>
    <w:rsid w:val="61E22D67"/>
    <w:rsid w:val="67DC68EE"/>
    <w:rsid w:val="6A32155F"/>
    <w:rsid w:val="6AB382D4"/>
    <w:rsid w:val="6B771458"/>
    <w:rsid w:val="6BC14057"/>
    <w:rsid w:val="6E2C4607"/>
    <w:rsid w:val="6FC94387"/>
    <w:rsid w:val="724B4B22"/>
    <w:rsid w:val="79F53269"/>
    <w:rsid w:val="7FEF095A"/>
    <w:rsid w:val="AFDDD496"/>
    <w:rsid w:val="BFB71FD3"/>
    <w:rsid w:val="D7F73850"/>
    <w:rsid w:val="DF4D8F45"/>
    <w:rsid w:val="DF7761CE"/>
    <w:rsid w:val="DFF3E1C5"/>
    <w:rsid w:val="E5DDD9B0"/>
    <w:rsid w:val="EFDF674C"/>
    <w:rsid w:val="F6F6A3AE"/>
    <w:rsid w:val="FFDBAAC2"/>
    <w:rsid w:val="FFFD25C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kern w:val="2"/>
      <w:sz w:val="32"/>
      <w:szCs w:val="28"/>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9">
    <w:name w:val="Default Paragraph Font"/>
    <w:semiHidden/>
    <w:uiPriority w:val="0"/>
  </w:style>
  <w:style w:type="table" w:default="1" w:styleId="8">
    <w:name w:val="Normal Table"/>
    <w:semiHidden/>
    <w:uiPriority w:val="0"/>
    <w:tblPr>
      <w:tblStyle w:val="8"/>
      <w:tblCellMar>
        <w:top w:w="0" w:type="dxa"/>
        <w:left w:w="108" w:type="dxa"/>
        <w:bottom w:w="0" w:type="dxa"/>
        <w:right w:w="108" w:type="dxa"/>
      </w:tblCellMar>
    </w:tblPr>
  </w:style>
  <w:style w:type="paragraph" w:styleId="3">
    <w:name w:val="Document Map"/>
    <w:basedOn w:val="1"/>
    <w:link w:val="11"/>
    <w:uiPriority w:val="0"/>
    <w:rPr>
      <w:rFonts w:ascii="宋体" w:eastAsia="宋体"/>
      <w:sz w:val="18"/>
      <w:szCs w:val="18"/>
    </w:rPr>
  </w:style>
  <w:style w:type="paragraph" w:styleId="4">
    <w:name w:val="Date"/>
    <w:basedOn w:val="1"/>
    <w:next w:val="1"/>
    <w:uiPriority w:val="0"/>
    <w:rPr>
      <w:rFonts w:ascii="仿宋_GB2312" w:eastAsia="仿宋_GB2312"/>
      <w:sz w:val="32"/>
    </w:rPr>
  </w:style>
  <w:style w:type="paragraph" w:styleId="5">
    <w:name w:val="Balloon Text"/>
    <w:basedOn w:val="1"/>
    <w:semiHidden/>
    <w:uiPriority w:val="0"/>
    <w:rPr>
      <w:sz w:val="18"/>
      <w:szCs w:val="18"/>
    </w:rPr>
  </w:style>
  <w:style w:type="paragraph" w:styleId="6">
    <w:name w:val="footer"/>
    <w:basedOn w:val="1"/>
    <w:uiPriority w:val="0"/>
    <w:pPr>
      <w:tabs>
        <w:tab w:val="center" w:pos="4153"/>
        <w:tab w:val="right" w:pos="8306"/>
      </w:tabs>
      <w:snapToGrid w:val="0"/>
      <w:jc w:val="left"/>
    </w:pPr>
    <w:rPr>
      <w:sz w:val="18"/>
      <w:szCs w:val="18"/>
    </w:rPr>
  </w:style>
  <w:style w:type="paragraph" w:styleId="7">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10">
    <w:name w:val="page number"/>
    <w:basedOn w:val="9"/>
    <w:uiPriority w:val="0"/>
  </w:style>
  <w:style w:type="character" w:customStyle="1" w:styleId="11">
    <w:name w:val=" Char Char"/>
    <w:basedOn w:val="9"/>
    <w:link w:val="3"/>
    <w:uiPriority w:val="0"/>
    <w:rPr>
      <w:rFonts w:ascii="宋体"/>
      <w:kern w:val="2"/>
      <w:sz w:val="18"/>
      <w:szCs w:val="18"/>
    </w:rPr>
  </w:style>
  <w:style w:type="paragraph" w:customStyle="1" w:styleId="12">
    <w:name w:val="修订"/>
    <w:semiHidden/>
    <w:uiPriority w:val="99"/>
    <w:rPr>
      <w:rFonts w:eastAsia="仿宋_GB2312"/>
      <w:kern w:val="2"/>
      <w:sz w:val="32"/>
      <w:szCs w:val="24"/>
      <w:lang w:val="en-US" w:eastAsia="zh-CN" w:bidi="ar-SA"/>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microsoft.com/office/2006/relationships/keyMapCustomizations" Target="customization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RJSOFT</Company>
  <Pages>2</Pages>
  <Words>290</Words>
  <Characters>298</Characters>
  <Lines>1</Lines>
  <Paragraphs>1</Paragraphs>
  <TotalTime>6.33333333333333</TotalTime>
  <ScaleCrop>false</ScaleCrop>
  <LinksUpToDate>false</LinksUpToDate>
  <CharactersWithSpaces>376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2018-04-02T09:49:00Z</dcterms:created>
  <dc:creator>RJeGov</dc:creator>
  <cp:lastModifiedBy>Villanelle</cp:lastModifiedBy>
  <cp:lastPrinted>2013-12-11T11:26:00Z</cp:lastPrinted>
  <dcterms:modified xsi:type="dcterms:W3CDTF">2026-11-04T01:37:52Z</dcterms:modified>
  <dc:title>正文文件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F9CC2A1BCF4A4FBF8A1052568EAE5BE3_13</vt:lpwstr>
  </property>
  <property fmtid="{D5CDD505-2E9C-101B-9397-08002B2CF9AE}" pid="4" name="KSOTemplateDocerSaveRecord">
    <vt:lpwstr>eyJoZGlkIjoiNWFkMjhkM2Q5YWFhN2Q0NGQ2M2RmMjc5OWE3Nzg3MGEiLCJ1c2VySWQiOiIzMjAxMjU3ODEifQ==</vt:lpwstr>
  </property>
</Properties>
</file>